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>
    <v:background id="_x0000_s1025" o:bwmode="white" fillcolor="#9cf" o:targetscreensize="800,600">
      <v:fill color2="fill darken(118)" method="linear sigma" focus="100%" type="gradient"/>
    </v:background>
  </w:background>
  <w:body>
    <w:p w:rsidR="00482E33" w:rsidRDefault="00482E33">
      <w:pPr>
        <w:pStyle w:val="Header"/>
        <w:tabs>
          <w:tab w:val="clear" w:pos="4153"/>
          <w:tab w:val="clear" w:pos="8306"/>
        </w:tabs>
      </w:pPr>
    </w:p>
    <w:p w:rsidR="00482E33" w:rsidRPr="008A6AB7" w:rsidRDefault="005C0CF3">
      <w:pPr>
        <w:pStyle w:val="BodyText"/>
        <w:jc w:val="center"/>
        <w:rPr>
          <w:color w:val="0070C0"/>
        </w:rPr>
      </w:pPr>
      <w:r w:rsidRPr="008A6AB7">
        <w:rPr>
          <w:color w:val="0070C0"/>
        </w:rPr>
        <w:t>All paperwork required can be scanned &amp; emailed or copied &amp; posted throughout the trading year thus no need to take up your valuable time and this enables us to work remotely on your behalf no matter where you are based.</w:t>
      </w:r>
    </w:p>
    <w:p w:rsidR="00482E33" w:rsidRDefault="00482E33"/>
    <w:tbl>
      <w:tblPr>
        <w:tblW w:w="85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55"/>
        <w:gridCol w:w="765"/>
      </w:tblGrid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595959" w:themeColor="text1" w:themeTint="A6"/>
                <w:u w:val="single"/>
              </w:rPr>
            </w:pPr>
            <w:r w:rsidRPr="008A6AB7">
              <w:rPr>
                <w:rFonts w:ascii="Times New Roman" w:hAnsi="Times New Roman" w:cs="Times New Roman"/>
                <w:b/>
                <w:bCs/>
                <w:color w:val="595959" w:themeColor="text1" w:themeTint="A6"/>
                <w:u w:val="single"/>
              </w:rPr>
              <w:t>Detailed Fee Tariff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jc w:val="center"/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8A6AB7">
              <w:rPr>
                <w:b/>
                <w:bCs/>
                <w:i/>
                <w:iCs/>
                <w:color w:val="0070C0"/>
                <w:sz w:val="20"/>
                <w:szCs w:val="20"/>
              </w:rPr>
              <w:t xml:space="preserve">If you are a new business in your first trading year we will be happy to discuss a discount on the below tariff.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 w:rsidP="008A6AB7">
            <w:pPr>
              <w:jc w:val="center"/>
              <w:rPr>
                <w:color w:val="595959" w:themeColor="text1" w:themeTint="A6"/>
                <w:sz w:val="18"/>
                <w:szCs w:val="20"/>
              </w:rPr>
            </w:pPr>
            <w:r w:rsidRPr="008A6AB7">
              <w:rPr>
                <w:color w:val="595959" w:themeColor="text1" w:themeTint="A6"/>
                <w:sz w:val="18"/>
                <w:szCs w:val="20"/>
              </w:rPr>
              <w:t xml:space="preserve">The Tariff below is for our book keeping </w:t>
            </w:r>
            <w:r w:rsidR="008A6AB7" w:rsidRPr="008A6AB7">
              <w:rPr>
                <w:color w:val="595959" w:themeColor="text1" w:themeTint="A6"/>
                <w:sz w:val="18"/>
                <w:szCs w:val="20"/>
              </w:rPr>
              <w:t xml:space="preserve">Payroll </w:t>
            </w:r>
            <w:r w:rsidRPr="008A6AB7">
              <w:rPr>
                <w:color w:val="595959" w:themeColor="text1" w:themeTint="A6"/>
                <w:sz w:val="18"/>
                <w:szCs w:val="20"/>
              </w:rPr>
              <w:t xml:space="preserve">&amp; </w:t>
            </w:r>
            <w:r w:rsidR="008A6AB7" w:rsidRPr="008A6AB7">
              <w:rPr>
                <w:color w:val="595959" w:themeColor="text1" w:themeTint="A6"/>
                <w:sz w:val="18"/>
                <w:szCs w:val="20"/>
              </w:rPr>
              <w:t>admin</w:t>
            </w:r>
            <w:r w:rsidRPr="008A6AB7">
              <w:rPr>
                <w:color w:val="595959" w:themeColor="text1" w:themeTint="A6"/>
                <w:sz w:val="18"/>
                <w:szCs w:val="20"/>
              </w:rPr>
              <w:t xml:space="preserve"> services.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jc w:val="center"/>
              <w:rPr>
                <w:color w:val="595959" w:themeColor="text1" w:themeTint="A6"/>
                <w:sz w:val="18"/>
                <w:szCs w:val="20"/>
              </w:rPr>
            </w:pPr>
            <w:r w:rsidRPr="008A6AB7">
              <w:rPr>
                <w:color w:val="595959" w:themeColor="text1" w:themeTint="A6"/>
                <w:sz w:val="18"/>
                <w:szCs w:val="20"/>
              </w:rPr>
              <w:t>Please telephone for any other quote required -Thank you.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01442 270583 – 07786 137135 - booksandmore123@gmail.com</w:t>
            </w:r>
          </w:p>
          <w:p w:rsidR="00482E33" w:rsidRPr="008A6AB7" w:rsidRDefault="00482E33">
            <w:pPr>
              <w:jc w:val="center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i/>
                <w:iCs/>
                <w:color w:val="000080"/>
                <w:sz w:val="20"/>
                <w:szCs w:val="20"/>
                <w:u w:val="single"/>
              </w:rPr>
              <w:t>Service Detail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i/>
                <w:iCs/>
                <w:color w:val="000080"/>
                <w:sz w:val="20"/>
                <w:szCs w:val="20"/>
                <w:u w:val="single"/>
              </w:rPr>
              <w:t>Fee</w:t>
            </w:r>
          </w:p>
        </w:tc>
      </w:tr>
      <w:tr w:rsidR="00482E33" w:rsidTr="00D40B63">
        <w:trPr>
          <w:trHeight w:val="165"/>
        </w:trPr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pStyle w:val="Heading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33" w:rsidTr="00D40B63">
        <w:trPr>
          <w:trHeight w:val="360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Tax Return Only Completion</w:t>
            </w:r>
            <w:r>
              <w:rPr>
                <w:i/>
                <w:iCs/>
                <w:color w:val="0000FF"/>
                <w:sz w:val="20"/>
                <w:szCs w:val="20"/>
                <w:u w:val="single"/>
              </w:rPr>
              <w:t xml:space="preserve"> (including submission to HMRC)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Personal Tax Return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£75.00</w:t>
            </w: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 w:rsidP="008A6AB7">
            <w:pPr>
              <w:pStyle w:val="Heading4"/>
              <w:jc w:val="center"/>
              <w:rPr>
                <w:color w:val="0070C0"/>
                <w:sz w:val="20"/>
                <w:szCs w:val="20"/>
              </w:rPr>
            </w:pPr>
            <w:r w:rsidRPr="008A6AB7">
              <w:rPr>
                <w:color w:val="0070C0"/>
                <w:sz w:val="20"/>
              </w:rPr>
              <w:t>The Fees quoted</w:t>
            </w:r>
            <w:r w:rsidRPr="008A6AB7">
              <w:rPr>
                <w:color w:val="0070C0"/>
                <w:sz w:val="20"/>
                <w:szCs w:val="20"/>
              </w:rPr>
              <w:t xml:space="preserve"> in this section </w:t>
            </w:r>
            <w:r w:rsidR="008A6AB7" w:rsidRPr="008A6AB7">
              <w:rPr>
                <w:color w:val="0070C0"/>
                <w:sz w:val="20"/>
                <w:szCs w:val="20"/>
              </w:rPr>
              <w:t>will</w:t>
            </w:r>
            <w:r w:rsidRPr="008A6AB7">
              <w:rPr>
                <w:color w:val="0070C0"/>
                <w:sz w:val="20"/>
                <w:szCs w:val="20"/>
              </w:rPr>
              <w:t xml:space="preserve"> be discounted if you also take our book keeping services as described below and spread payments on a monthly basis throughout the year.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315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Trading Accounts Preparation</w:t>
            </w:r>
            <w:r>
              <w:rPr>
                <w:i/>
                <w:iCs/>
                <w:color w:val="0000FF"/>
                <w:sz w:val="20"/>
                <w:szCs w:val="20"/>
                <w:u w:val="single"/>
              </w:rPr>
              <w:t xml:space="preserve"> (including submission to HMRC)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330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 xml:space="preserve">Sole trader - inc </w:t>
            </w:r>
            <w:r w:rsidR="008A6AB7" w:rsidRPr="008A6AB7">
              <w:rPr>
                <w:color w:val="595959" w:themeColor="text1" w:themeTint="A6"/>
                <w:sz w:val="20"/>
                <w:szCs w:val="20"/>
              </w:rPr>
              <w:t xml:space="preserve">CIS </w:t>
            </w:r>
            <w:r w:rsidRPr="008A6AB7">
              <w:rPr>
                <w:color w:val="595959" w:themeColor="text1" w:themeTint="A6"/>
                <w:sz w:val="20"/>
                <w:szCs w:val="20"/>
              </w:rPr>
              <w:t>Personal Tax Return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 w:rsidP="008A6AB7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</w:t>
            </w:r>
            <w:r w:rsidR="008A6AB7">
              <w:rPr>
                <w:i/>
                <w:iCs/>
                <w:color w:val="000080"/>
                <w:sz w:val="20"/>
                <w:szCs w:val="20"/>
              </w:rPr>
              <w:t>1</w:t>
            </w:r>
            <w:r>
              <w:rPr>
                <w:i/>
                <w:iCs/>
                <w:color w:val="000080"/>
                <w:sz w:val="20"/>
                <w:szCs w:val="20"/>
              </w:rPr>
              <w:t>50.00</w:t>
            </w:r>
          </w:p>
        </w:tc>
      </w:tr>
      <w:tr w:rsidR="00482E33" w:rsidTr="00D40B63">
        <w:trPr>
          <w:trHeight w:val="330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Partnership - inc Personal Tax Return x 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£350.00</w:t>
            </w:r>
          </w:p>
        </w:tc>
      </w:tr>
      <w:tr w:rsidR="00482E33" w:rsidTr="00D40B63">
        <w:trPr>
          <w:trHeight w:val="444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8A6AB7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Small Business – inc Personal tax Return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 w:rsidP="008A6AB7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from £</w:t>
            </w:r>
            <w:r w:rsidR="008A6AB7">
              <w:rPr>
                <w:i/>
                <w:iCs/>
                <w:color w:val="000080"/>
                <w:sz w:val="20"/>
                <w:szCs w:val="20"/>
              </w:rPr>
              <w:t>3</w:t>
            </w:r>
            <w:r>
              <w:rPr>
                <w:i/>
                <w:iCs/>
                <w:color w:val="000080"/>
                <w:sz w:val="20"/>
                <w:szCs w:val="20"/>
              </w:rPr>
              <w:t>50.00</w:t>
            </w: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330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VAT Returns Preparation</w:t>
            </w:r>
            <w:r>
              <w:rPr>
                <w:i/>
                <w:iCs/>
                <w:color w:val="0000FF"/>
                <w:sz w:val="20"/>
                <w:szCs w:val="20"/>
                <w:u w:val="single"/>
              </w:rPr>
              <w:t xml:space="preserve"> (excluding bookkeeping)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£25.00</w:t>
            </w: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315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 xml:space="preserve">Bookkeeping Service </w:t>
            </w:r>
            <w:r>
              <w:rPr>
                <w:i/>
                <w:iCs/>
                <w:color w:val="0000FF"/>
                <w:sz w:val="20"/>
                <w:szCs w:val="20"/>
                <w:u w:val="single"/>
              </w:rPr>
              <w:t>(per month)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150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08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1 - 100 sales &amp; expense transactions per month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£36.00</w:t>
            </w:r>
          </w:p>
        </w:tc>
      </w:tr>
      <w:tr w:rsidR="00482E33" w:rsidTr="00D40B63">
        <w:trPr>
          <w:trHeight w:val="316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101 - 200 sales &amp; expense transactions per month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£42.00</w:t>
            </w:r>
          </w:p>
        </w:tc>
      </w:tr>
      <w:tr w:rsidR="00482E33" w:rsidTr="00D40B63">
        <w:trPr>
          <w:trHeight w:val="340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201 - 300 sales &amp; expense transactions per month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£48.00</w:t>
            </w:r>
          </w:p>
        </w:tc>
      </w:tr>
      <w:tr w:rsidR="00482E33" w:rsidTr="00D40B63">
        <w:trPr>
          <w:trHeight w:val="364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301 - 400 sales &amp; expense transactions per month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£54.00</w:t>
            </w:r>
          </w:p>
        </w:tc>
      </w:tr>
      <w:tr w:rsidR="00482E33" w:rsidTr="00D40B63">
        <w:trPr>
          <w:trHeight w:val="331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Additional sales &amp; expense transactions per month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£0.10</w:t>
            </w:r>
          </w:p>
        </w:tc>
      </w:tr>
      <w:tr w:rsidR="00482E33" w:rsidTr="00D40B63">
        <w:trPr>
          <w:trHeight w:val="225"/>
        </w:trPr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70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 xml:space="preserve">Payroll </w:t>
            </w:r>
            <w:r w:rsidR="008A6AB7"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 xml:space="preserve">&amp; Workplace Pension </w:t>
            </w: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Service</w:t>
            </w:r>
            <w:r>
              <w:rPr>
                <w:i/>
                <w:iCs/>
                <w:color w:val="0000FF"/>
                <w:sz w:val="20"/>
                <w:szCs w:val="20"/>
                <w:u w:val="single"/>
              </w:rPr>
              <w:t xml:space="preserve"> (per payrun)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(including payslips and end of year return submissions)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10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482E33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315"/>
        </w:trPr>
        <w:tc>
          <w:tcPr>
            <w:tcW w:w="7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1-3 employees per month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 w:rsidP="008A6AB7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</w:t>
            </w:r>
            <w:r w:rsidR="008A6AB7">
              <w:rPr>
                <w:i/>
                <w:iCs/>
                <w:color w:val="000080"/>
                <w:sz w:val="20"/>
                <w:szCs w:val="20"/>
              </w:rPr>
              <w:t>25</w:t>
            </w:r>
            <w:r>
              <w:rPr>
                <w:i/>
                <w:iCs/>
                <w:color w:val="000080"/>
                <w:sz w:val="20"/>
                <w:szCs w:val="20"/>
              </w:rPr>
              <w:t>.00</w:t>
            </w:r>
          </w:p>
        </w:tc>
      </w:tr>
      <w:tr w:rsidR="00482E33" w:rsidTr="00D40B63">
        <w:trPr>
          <w:trHeight w:val="285"/>
        </w:trPr>
        <w:tc>
          <w:tcPr>
            <w:tcW w:w="7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color w:val="595959" w:themeColor="text1" w:themeTint="A6"/>
                <w:sz w:val="20"/>
                <w:szCs w:val="20"/>
              </w:rPr>
            </w:pPr>
            <w:r w:rsidRPr="008A6AB7">
              <w:rPr>
                <w:color w:val="595959" w:themeColor="text1" w:themeTint="A6"/>
                <w:sz w:val="20"/>
                <w:szCs w:val="20"/>
              </w:rPr>
              <w:t>Thereafter every additional employee per payrun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 w:rsidP="008A6AB7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  <w:r>
              <w:rPr>
                <w:i/>
                <w:iCs/>
                <w:color w:val="000080"/>
                <w:sz w:val="20"/>
                <w:szCs w:val="20"/>
              </w:rPr>
              <w:t>£</w:t>
            </w:r>
            <w:r w:rsidR="008A6AB7">
              <w:rPr>
                <w:i/>
                <w:iCs/>
                <w:color w:val="000080"/>
                <w:sz w:val="20"/>
                <w:szCs w:val="20"/>
              </w:rPr>
              <w:t>2</w:t>
            </w:r>
            <w:r>
              <w:rPr>
                <w:i/>
                <w:iCs/>
                <w:color w:val="000080"/>
                <w:sz w:val="20"/>
                <w:szCs w:val="20"/>
              </w:rPr>
              <w:t>.00</w:t>
            </w: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375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Ad Hoc Tax Work</w:t>
            </w:r>
            <w:r>
              <w:rPr>
                <w:sz w:val="20"/>
                <w:szCs w:val="20"/>
              </w:rPr>
              <w:t xml:space="preserve">  </w:t>
            </w:r>
            <w:r w:rsidRPr="008A6AB7">
              <w:rPr>
                <w:color w:val="595959" w:themeColor="text1" w:themeTint="A6"/>
                <w:sz w:val="20"/>
                <w:szCs w:val="20"/>
              </w:rPr>
              <w:t>-  Please call for quote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482E33">
            <w:pPr>
              <w:jc w:val="center"/>
              <w:rPr>
                <w:i/>
                <w:iCs/>
                <w:color w:val="000080"/>
                <w:sz w:val="20"/>
                <w:szCs w:val="20"/>
              </w:rPr>
            </w:pPr>
          </w:p>
        </w:tc>
      </w:tr>
      <w:tr w:rsidR="00482E33" w:rsidTr="00D40B63">
        <w:trPr>
          <w:trHeight w:val="255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Pr="008A6AB7" w:rsidRDefault="005C0CF3">
            <w:pPr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8A6AB7">
              <w:rPr>
                <w:b/>
                <w:bCs/>
                <w:color w:val="595959" w:themeColor="text1" w:themeTint="A6"/>
                <w:sz w:val="20"/>
                <w:szCs w:val="20"/>
              </w:rPr>
              <w:t>Initial consultation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2E33" w:rsidRDefault="005C0CF3">
            <w:pPr>
              <w:pStyle w:val="Heading2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color w:val="000080"/>
              </w:rPr>
              <w:t>Free</w:t>
            </w:r>
          </w:p>
        </w:tc>
      </w:tr>
    </w:tbl>
    <w:p w:rsidR="005C0CF3" w:rsidRDefault="005C0CF3"/>
    <w:sectPr w:rsidR="005C0CF3" w:rsidSect="00482E33">
      <w:headerReference w:type="default" r:id="rId6"/>
      <w:pgSz w:w="11906" w:h="16838"/>
      <w:pgMar w:top="1440" w:right="1800" w:bottom="1440" w:left="1800" w:header="708" w:footer="708" w:gutter="0"/>
      <w:pgBorders w:offsetFrom="page">
        <w:top w:val="dashDotStroked" w:sz="24" w:space="24" w:color="333333"/>
        <w:left w:val="dashDotStroked" w:sz="24" w:space="24" w:color="333333"/>
        <w:bottom w:val="dashDotStroked" w:sz="24" w:space="24" w:color="333333"/>
        <w:right w:val="dashDotStroked" w:sz="24" w:space="24" w:color="33333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E2F" w:rsidRDefault="00D91E2F">
      <w:r>
        <w:separator/>
      </w:r>
    </w:p>
  </w:endnote>
  <w:endnote w:type="continuationSeparator" w:id="1">
    <w:p w:rsidR="00D91E2F" w:rsidRDefault="00D9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E2F" w:rsidRDefault="00D91E2F">
      <w:r>
        <w:separator/>
      </w:r>
    </w:p>
  </w:footnote>
  <w:footnote w:type="continuationSeparator" w:id="1">
    <w:p w:rsidR="00D91E2F" w:rsidRDefault="00D91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33" w:rsidRDefault="005C0CF3">
    <w:pPr>
      <w:pStyle w:val="Header"/>
      <w:shd w:val="pct5" w:color="auto" w:fill="E6E6E6"/>
      <w:jc w:val="center"/>
      <w:rPr>
        <w:rFonts w:ascii="Book Antiqua" w:hAnsi="Book Antiqua" w:cs="Microsoft Sans Serif"/>
        <w:b/>
        <w:bCs/>
        <w:i/>
        <w:iCs/>
        <w:color w:val="000080"/>
        <w:sz w:val="16"/>
        <w:u w:val="double"/>
        <w:vertAlign w:val="subscript"/>
      </w:rPr>
    </w:pPr>
    <w:r>
      <w:rPr>
        <w:rFonts w:ascii="Book Antiqua" w:hAnsi="Book Antiqua" w:cs="Microsoft Sans Serif"/>
        <w:b/>
        <w:bCs/>
        <w:i/>
        <w:iCs/>
        <w:color w:val="000080"/>
        <w:sz w:val="48"/>
        <w:u w:val="double"/>
        <w:vertAlign w:val="subscript"/>
      </w:rPr>
      <w:t>BOOK’S &amp; MORE</w:t>
    </w:r>
  </w:p>
  <w:p w:rsidR="00482E33" w:rsidRDefault="00482E33">
    <w:pPr>
      <w:pStyle w:val="Header"/>
      <w:shd w:val="pct5" w:color="auto" w:fill="E6E6E6"/>
      <w:jc w:val="center"/>
      <w:rPr>
        <w:rFonts w:ascii="Microsoft Sans Serif" w:hAnsi="Microsoft Sans Serif" w:cs="Microsoft Sans Serif"/>
        <w:b/>
        <w:bCs/>
        <w:i/>
        <w:iCs/>
        <w:color w:val="000080"/>
        <w:sz w:val="16"/>
        <w:u w:val="single"/>
        <w:vertAlign w:val="subscript"/>
      </w:rPr>
    </w:pPr>
  </w:p>
  <w:p w:rsidR="00482E33" w:rsidRDefault="005C0CF3">
    <w:pPr>
      <w:pStyle w:val="Header"/>
      <w:shd w:val="pct5" w:color="auto" w:fill="E6E6E6"/>
      <w:jc w:val="center"/>
      <w:rPr>
        <w:rFonts w:ascii="Courier New" w:hAnsi="Courier New" w:cs="Courier New"/>
        <w:bCs/>
        <w:i/>
        <w:color w:val="000080"/>
      </w:rPr>
    </w:pPr>
    <w:r>
      <w:rPr>
        <w:rFonts w:ascii="Courier New" w:hAnsi="Courier New" w:cs="Courier New"/>
        <w:bCs/>
        <w:i/>
        <w:color w:val="000080"/>
      </w:rPr>
      <w:t xml:space="preserve">All your Book Keeping – Accounting – General Office Admin  </w:t>
    </w:r>
  </w:p>
  <w:p w:rsidR="00482E33" w:rsidRDefault="005C0CF3">
    <w:pPr>
      <w:pStyle w:val="Header"/>
      <w:shd w:val="pct5" w:color="auto" w:fill="E6E6E6"/>
      <w:jc w:val="center"/>
      <w:rPr>
        <w:rFonts w:ascii="Courier New" w:hAnsi="Courier New" w:cs="Courier New"/>
        <w:bCs/>
        <w:i/>
        <w:color w:val="000080"/>
      </w:rPr>
    </w:pPr>
    <w:r>
      <w:rPr>
        <w:rFonts w:ascii="Courier New" w:hAnsi="Courier New" w:cs="Courier New"/>
        <w:bCs/>
        <w:i/>
        <w:color w:val="000080"/>
      </w:rPr>
      <w:t xml:space="preserve">For any size business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3AB"/>
    <w:rsid w:val="00341DA6"/>
    <w:rsid w:val="00482E33"/>
    <w:rsid w:val="005C0CF3"/>
    <w:rsid w:val="006A7265"/>
    <w:rsid w:val="008A6AB7"/>
    <w:rsid w:val="00A85763"/>
    <w:rsid w:val="00CD53AB"/>
    <w:rsid w:val="00D40B63"/>
    <w:rsid w:val="00D91E2F"/>
    <w:rsid w:val="00E659AD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82E33"/>
    <w:pPr>
      <w:keepNext/>
      <w:outlineLvl w:val="0"/>
    </w:pPr>
    <w:rPr>
      <w:rFonts w:ascii="Arial" w:hAnsi="Arial" w:cs="Arial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482E33"/>
    <w:pPr>
      <w:keepNext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482E33"/>
    <w:pPr>
      <w:keepNext/>
      <w:outlineLvl w:val="2"/>
    </w:pPr>
    <w:rPr>
      <w:rFonts w:ascii="Arial" w:hAnsi="Arial" w:cs="Arial"/>
      <w:i/>
      <w:i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rsid w:val="00482E33"/>
    <w:pPr>
      <w:keepNext/>
      <w:outlineLvl w:val="3"/>
    </w:pPr>
    <w:rPr>
      <w:b/>
      <w:bCs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82E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82E3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482E3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82E33"/>
    <w:rPr>
      <w:color w:val="800080"/>
      <w:u w:val="single"/>
    </w:rPr>
  </w:style>
  <w:style w:type="paragraph" w:styleId="BodyText">
    <w:name w:val="Body Text"/>
    <w:basedOn w:val="Normal"/>
    <w:semiHidden/>
    <w:rsid w:val="00482E33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Companies House</vt:lpstr>
    </vt:vector>
  </TitlesOfParts>
  <Company>JANSWORK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Companies House</dc:title>
  <dc:creator>Jan</dc:creator>
  <cp:lastModifiedBy>User</cp:lastModifiedBy>
  <cp:revision>6</cp:revision>
  <cp:lastPrinted>2015-05-14T13:16:00Z</cp:lastPrinted>
  <dcterms:created xsi:type="dcterms:W3CDTF">2015-05-14T11:10:00Z</dcterms:created>
  <dcterms:modified xsi:type="dcterms:W3CDTF">2015-05-14T14:45:00Z</dcterms:modified>
</cp:coreProperties>
</file>