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1E0" w:firstRow="1" w:lastRow="1" w:firstColumn="1" w:lastColumn="1" w:noHBand="0" w:noVBand="0"/>
      </w:tblPr>
      <w:tblGrid>
        <w:gridCol w:w="3849"/>
        <w:gridCol w:w="6040"/>
      </w:tblGrid>
      <w:tr w:rsidR="0009563A" w:rsidTr="0009563A">
        <w:tc>
          <w:tcPr>
            <w:tcW w:w="3849" w:type="dxa"/>
            <w:vAlign w:val="center"/>
          </w:tcPr>
          <w:p w:rsidR="0009563A" w:rsidRDefault="0009563A" w:rsidP="001D3F50">
            <w:pPr>
              <w:pStyle w:val="Subtitle"/>
              <w:jc w:val="left"/>
              <w:rPr>
                <w:b w:val="0"/>
                <w:color w:val="000000"/>
              </w:rPr>
            </w:pPr>
            <w:bookmarkStart w:id="0" w:name="_GoBack"/>
            <w:bookmarkEnd w:id="0"/>
            <w:r>
              <w:rPr>
                <w:rFonts w:ascii="Verdana" w:hAnsi="Verdana" w:cs="Arial"/>
                <w:noProof/>
                <w:sz w:val="19"/>
                <w:szCs w:val="19"/>
              </w:rPr>
              <w:drawing>
                <wp:inline distT="0" distB="0" distL="0" distR="0" wp14:anchorId="464EF84B" wp14:editId="5E983D2C">
                  <wp:extent cx="2200275" cy="971550"/>
                  <wp:effectExtent l="0" t="0" r="9525" b="0"/>
                  <wp:docPr id="1" name="Picture 1" descr="keyfacts_blac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facts_black_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971550"/>
                          </a:xfrm>
                          <a:prstGeom prst="rect">
                            <a:avLst/>
                          </a:prstGeom>
                          <a:noFill/>
                          <a:ln>
                            <a:noFill/>
                          </a:ln>
                        </pic:spPr>
                      </pic:pic>
                    </a:graphicData>
                  </a:graphic>
                </wp:inline>
              </w:drawing>
            </w:r>
          </w:p>
        </w:tc>
        <w:tc>
          <w:tcPr>
            <w:tcW w:w="6040" w:type="dxa"/>
            <w:vAlign w:val="center"/>
          </w:tcPr>
          <w:p w:rsidR="0009563A" w:rsidRPr="009E38A2" w:rsidRDefault="0009563A" w:rsidP="001D3F50">
            <w:pPr>
              <w:pStyle w:val="Subtitle"/>
              <w:jc w:val="left"/>
              <w:rPr>
                <w:rFonts w:ascii="Arial" w:hAnsi="Arial" w:cs="Arial"/>
                <w:color w:val="000000"/>
                <w:sz w:val="40"/>
                <w:szCs w:val="40"/>
              </w:rPr>
            </w:pPr>
            <w:r w:rsidRPr="009E38A2">
              <w:rPr>
                <w:rFonts w:ascii="Arial" w:hAnsi="Arial" w:cs="Arial"/>
                <w:color w:val="000000"/>
                <w:sz w:val="40"/>
                <w:szCs w:val="40"/>
              </w:rPr>
              <w:t xml:space="preserve">about our services and costs </w:t>
            </w:r>
          </w:p>
        </w:tc>
      </w:tr>
    </w:tbl>
    <w:p w:rsidR="0009563A" w:rsidRDefault="0009563A" w:rsidP="00B35966">
      <w:pPr>
        <w:rPr>
          <w:rFonts w:ascii="Arial" w:hAnsi="Arial" w:cs="Arial"/>
        </w:rPr>
      </w:pPr>
    </w:p>
    <w:p w:rsidR="00CB2087" w:rsidRDefault="00CB2087"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color w:val="FF0000"/>
        </w:rPr>
      </w:pPr>
    </w:p>
    <w:p w:rsidR="009E38A2" w:rsidRDefault="006D0D3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Money Check</w:t>
      </w:r>
      <w:r>
        <w:rPr>
          <w:rFonts w:ascii="Arial" w:hAnsi="Arial" w:cs="Arial"/>
          <w:b/>
        </w:rPr>
        <w:tab/>
      </w:r>
    </w:p>
    <w:p w:rsidR="006D0D32" w:rsidRDefault="006D0D3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1A Provost Road</w:t>
      </w:r>
    </w:p>
    <w:p w:rsidR="006D0D32" w:rsidRDefault="006D0D3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Linlithgow</w:t>
      </w:r>
    </w:p>
    <w:p w:rsidR="006D0D32" w:rsidRDefault="006D0D3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West Lothian</w:t>
      </w:r>
    </w:p>
    <w:p w:rsidR="009E38A2" w:rsidRPr="006D0D32" w:rsidRDefault="006D0D3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Pr>
          <w:rFonts w:ascii="Arial" w:hAnsi="Arial" w:cs="Arial"/>
          <w:b/>
        </w:rPr>
        <w:t>EH49 7JF</w:t>
      </w:r>
    </w:p>
    <w:p w:rsidR="009E38A2" w:rsidRDefault="009E38A2" w:rsidP="009E38A2">
      <w:pPr>
        <w:pBdr>
          <w:top w:val="single" w:sz="4" w:space="1" w:color="auto"/>
          <w:left w:val="single" w:sz="4" w:space="4" w:color="auto"/>
          <w:bottom w:val="single" w:sz="4" w:space="1" w:color="auto"/>
          <w:right w:val="single" w:sz="4" w:space="4" w:color="auto"/>
        </w:pBdr>
        <w:spacing w:after="0" w:line="240" w:lineRule="auto"/>
        <w:rPr>
          <w:rFonts w:ascii="Arial" w:hAnsi="Arial" w:cs="Arial"/>
          <w:b/>
          <w:color w:val="FF0000"/>
        </w:rPr>
      </w:pPr>
    </w:p>
    <w:p w:rsidR="009E38A2" w:rsidRDefault="009E38A2" w:rsidP="009E38A2">
      <w:pPr>
        <w:spacing w:after="0" w:line="240" w:lineRule="auto"/>
        <w:rPr>
          <w:rFonts w:ascii="Arial" w:hAnsi="Arial" w:cs="Arial"/>
          <w:color w:val="FF0000"/>
        </w:rPr>
      </w:pPr>
    </w:p>
    <w:p w:rsidR="009E38A2" w:rsidRPr="006D0ED1" w:rsidRDefault="006D0ED1" w:rsidP="00A62CE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Arial" w:hAnsi="Arial" w:cs="Arial"/>
          <w:b/>
          <w:sz w:val="24"/>
          <w:szCs w:val="24"/>
        </w:rPr>
      </w:pPr>
      <w:r w:rsidRPr="006D0ED1">
        <w:rPr>
          <w:rFonts w:ascii="Arial" w:hAnsi="Arial" w:cs="Arial"/>
          <w:b/>
          <w:sz w:val="24"/>
          <w:szCs w:val="24"/>
        </w:rPr>
        <w:t>1.</w:t>
      </w:r>
      <w:r w:rsidRPr="006D0ED1">
        <w:rPr>
          <w:rFonts w:ascii="Arial" w:hAnsi="Arial" w:cs="Arial"/>
          <w:b/>
          <w:sz w:val="24"/>
          <w:szCs w:val="24"/>
        </w:rPr>
        <w:tab/>
      </w:r>
      <w:r w:rsidR="008D3AEF">
        <w:rPr>
          <w:rFonts w:ascii="Arial" w:hAnsi="Arial" w:cs="Arial"/>
          <w:b/>
          <w:sz w:val="24"/>
          <w:szCs w:val="24"/>
        </w:rPr>
        <w:t>The Financial Conduct Authority (FCA)</w:t>
      </w:r>
    </w:p>
    <w:p w:rsidR="0009563A" w:rsidRDefault="0009563A" w:rsidP="008D3AEF">
      <w:pPr>
        <w:spacing w:after="0"/>
        <w:rPr>
          <w:rFonts w:ascii="Arial" w:hAnsi="Arial" w:cs="Arial"/>
        </w:rPr>
      </w:pPr>
    </w:p>
    <w:p w:rsidR="006B1EAC" w:rsidRDefault="00225BEC" w:rsidP="008D3AEF">
      <w:pPr>
        <w:spacing w:after="0"/>
        <w:rPr>
          <w:rFonts w:ascii="Arial" w:hAnsi="Arial" w:cs="Arial"/>
          <w:b/>
        </w:rPr>
      </w:pPr>
      <w:r w:rsidRPr="00225BEC">
        <w:rPr>
          <w:rFonts w:ascii="Arial" w:hAnsi="Arial" w:cs="Arial"/>
          <w:b/>
        </w:rPr>
        <w:t xml:space="preserve">The FCA is </w:t>
      </w:r>
      <w:r w:rsidR="00D0737F">
        <w:rPr>
          <w:rFonts w:ascii="Arial" w:hAnsi="Arial" w:cs="Arial"/>
          <w:b/>
        </w:rPr>
        <w:t xml:space="preserve">an </w:t>
      </w:r>
      <w:r w:rsidRPr="00225BEC">
        <w:rPr>
          <w:rFonts w:ascii="Arial" w:hAnsi="Arial" w:cs="Arial"/>
          <w:b/>
        </w:rPr>
        <w:t xml:space="preserve">independent watchdog that regulates financial services. </w:t>
      </w:r>
      <w:r w:rsidR="002B746A">
        <w:rPr>
          <w:rFonts w:ascii="Arial" w:hAnsi="Arial" w:cs="Arial"/>
          <w:b/>
        </w:rPr>
        <w:t xml:space="preserve">This document is designed by the FCA to be given to consumers considering buying certain financial products. You need to read this important document. </w:t>
      </w:r>
      <w:r w:rsidRPr="00225BEC">
        <w:rPr>
          <w:rFonts w:ascii="Arial" w:hAnsi="Arial" w:cs="Arial"/>
          <w:b/>
        </w:rPr>
        <w:t xml:space="preserve">It </w:t>
      </w:r>
      <w:r w:rsidR="002B746A">
        <w:rPr>
          <w:rFonts w:ascii="Arial" w:hAnsi="Arial" w:cs="Arial"/>
          <w:b/>
        </w:rPr>
        <w:t>explains the service you are being offered and how you will pay for it.</w:t>
      </w:r>
    </w:p>
    <w:p w:rsidR="002B746A" w:rsidRDefault="002B746A" w:rsidP="002B746A">
      <w:pPr>
        <w:spacing w:after="0" w:line="240" w:lineRule="auto"/>
      </w:pPr>
    </w:p>
    <w:p w:rsidR="00162D2A" w:rsidRPr="006D0ED1" w:rsidRDefault="00162D2A" w:rsidP="00A62CE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Arial" w:hAnsi="Arial" w:cs="Arial"/>
          <w:b/>
          <w:sz w:val="24"/>
          <w:szCs w:val="24"/>
        </w:rPr>
      </w:pPr>
      <w:r>
        <w:rPr>
          <w:rFonts w:ascii="Arial" w:hAnsi="Arial" w:cs="Arial"/>
          <w:b/>
          <w:sz w:val="24"/>
          <w:szCs w:val="24"/>
        </w:rPr>
        <w:t>2</w:t>
      </w:r>
      <w:r w:rsidRPr="006D0ED1">
        <w:rPr>
          <w:rFonts w:ascii="Arial" w:hAnsi="Arial" w:cs="Arial"/>
          <w:b/>
          <w:sz w:val="24"/>
          <w:szCs w:val="24"/>
        </w:rPr>
        <w:t>.</w:t>
      </w:r>
      <w:r w:rsidRPr="006D0ED1">
        <w:rPr>
          <w:rFonts w:ascii="Arial" w:hAnsi="Arial" w:cs="Arial"/>
          <w:b/>
          <w:sz w:val="24"/>
          <w:szCs w:val="24"/>
        </w:rPr>
        <w:tab/>
      </w:r>
      <w:r>
        <w:rPr>
          <w:rFonts w:ascii="Arial" w:hAnsi="Arial" w:cs="Arial"/>
          <w:b/>
          <w:sz w:val="24"/>
          <w:szCs w:val="24"/>
        </w:rPr>
        <w:t>Whose products do we offer?</w:t>
      </w:r>
    </w:p>
    <w:p w:rsidR="004D7481" w:rsidRDefault="004D7481" w:rsidP="001B1EA1">
      <w:pPr>
        <w:spacing w:after="0"/>
      </w:pPr>
    </w:p>
    <w:p w:rsidR="001B1EA1" w:rsidRDefault="001B1EA1" w:rsidP="00CF0464">
      <w:pPr>
        <w:spacing w:line="480" w:lineRule="auto"/>
        <w:rPr>
          <w:rFonts w:ascii="Arial" w:hAnsi="Arial" w:cs="Arial"/>
          <w:b/>
          <w:sz w:val="24"/>
          <w:szCs w:val="24"/>
        </w:rPr>
      </w:pPr>
      <w:r w:rsidRPr="001B1EA1">
        <w:rPr>
          <w:rFonts w:ascii="Arial" w:hAnsi="Arial" w:cs="Arial"/>
          <w:b/>
          <w:sz w:val="24"/>
          <w:szCs w:val="24"/>
        </w:rPr>
        <w:t>Insurance</w:t>
      </w:r>
    </w:p>
    <w:p w:rsidR="0037581E" w:rsidRPr="0053606B" w:rsidRDefault="00E82CFC" w:rsidP="0073325B">
      <w:pPr>
        <w:spacing w:line="240" w:lineRule="auto"/>
        <w:ind w:left="720" w:hanging="720"/>
        <w:rPr>
          <w:rFonts w:ascii="Arial" w:hAnsi="Arial" w:cs="Arial"/>
        </w:rPr>
      </w:pPr>
      <w:r>
        <w:rPr>
          <w:rFonts w:ascii="Arial" w:hAnsi="Arial" w:cs="Arial"/>
          <w:color w:val="000000"/>
        </w:rPr>
        <w:fldChar w:fldCharType="begin">
          <w:ffData>
            <w:name w:val="Check4"/>
            <w:enabled/>
            <w:calcOnExit w:val="0"/>
            <w:checkBox>
              <w:sizeAuto/>
              <w:default w:val="1"/>
            </w:checkBox>
          </w:ffData>
        </w:fldChar>
      </w:r>
      <w:bookmarkStart w:id="1" w:name="Check4"/>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bookmarkEnd w:id="1"/>
      <w:r w:rsidR="00F27027">
        <w:rPr>
          <w:rFonts w:ascii="Arial" w:hAnsi="Arial" w:cs="Arial"/>
          <w:color w:val="000000"/>
        </w:rPr>
        <w:tab/>
      </w:r>
      <w:r w:rsidR="00F27027">
        <w:rPr>
          <w:rFonts w:ascii="Arial" w:hAnsi="Arial" w:cs="Arial"/>
          <w:b/>
          <w:color w:val="000000"/>
        </w:rPr>
        <w:t xml:space="preserve">We offer products from a range of insurers for </w:t>
      </w:r>
      <w:r w:rsidR="00F27027" w:rsidRPr="0053606B">
        <w:rPr>
          <w:rFonts w:ascii="Arial" w:hAnsi="Arial" w:cs="Arial"/>
          <w:b/>
        </w:rPr>
        <w:t>Life Assurance, Critical Illness Cover, and Income Protection Insurance</w:t>
      </w:r>
      <w:r w:rsidR="0000113A">
        <w:rPr>
          <w:rFonts w:ascii="Arial" w:hAnsi="Arial" w:cs="Arial"/>
          <w:b/>
        </w:rPr>
        <w:t xml:space="preserve">                                                                                                       </w:t>
      </w:r>
      <w:r w:rsidR="00DE55A0" w:rsidRPr="0053606B">
        <w:rPr>
          <w:rFonts w:ascii="Arial" w:hAnsi="Arial" w:cs="Arial"/>
        </w:rPr>
        <w:tab/>
      </w:r>
    </w:p>
    <w:p w:rsidR="00D12AE5" w:rsidRPr="0000113A" w:rsidRDefault="00E82CFC" w:rsidP="0000113A">
      <w:pPr>
        <w:pStyle w:val="Subtitle"/>
        <w:spacing w:before="60" w:after="60" w:line="276" w:lineRule="auto"/>
        <w:ind w:left="720" w:hanging="720"/>
        <w:jc w:val="left"/>
        <w:rPr>
          <w:rFonts w:ascii="Arial" w:hAnsi="Arial" w:cs="Arial"/>
          <w:b w:val="0"/>
          <w:color w:val="000000"/>
          <w:sz w:val="22"/>
          <w:szCs w:val="22"/>
        </w:rPr>
      </w:pPr>
      <w:r w:rsidRPr="00E82CFC">
        <w:rPr>
          <w:rFonts w:ascii="Arial" w:hAnsi="Arial" w:cs="Arial"/>
          <w:i/>
          <w:color w:val="000000"/>
        </w:rPr>
        <w:fldChar w:fldCharType="begin">
          <w:ffData>
            <w:name w:val=""/>
            <w:enabled/>
            <w:calcOnExit w:val="0"/>
            <w:checkBox>
              <w:sizeAuto/>
              <w:default w:val="1"/>
            </w:checkBox>
          </w:ffData>
        </w:fldChar>
      </w:r>
      <w:r w:rsidRPr="00E82CFC">
        <w:rPr>
          <w:rFonts w:ascii="Arial" w:hAnsi="Arial" w:cs="Arial"/>
          <w:i/>
          <w:color w:val="000000"/>
        </w:rPr>
        <w:instrText xml:space="preserve"> FORMCHECKBOX </w:instrText>
      </w:r>
      <w:r w:rsidR="008F0BE1">
        <w:rPr>
          <w:rFonts w:ascii="Arial" w:hAnsi="Arial" w:cs="Arial"/>
          <w:i/>
          <w:color w:val="000000"/>
        </w:rPr>
      </w:r>
      <w:r w:rsidR="008F0BE1">
        <w:rPr>
          <w:rFonts w:ascii="Arial" w:hAnsi="Arial" w:cs="Arial"/>
          <w:i/>
          <w:color w:val="000000"/>
        </w:rPr>
        <w:fldChar w:fldCharType="separate"/>
      </w:r>
      <w:r w:rsidRPr="00E82CFC">
        <w:rPr>
          <w:rFonts w:ascii="Arial" w:hAnsi="Arial" w:cs="Arial"/>
          <w:i/>
          <w:color w:val="000000"/>
        </w:rPr>
        <w:fldChar w:fldCharType="end"/>
      </w:r>
      <w:r w:rsidR="00F27027">
        <w:rPr>
          <w:rFonts w:ascii="Arial" w:hAnsi="Arial" w:cs="Arial"/>
          <w:color w:val="000000"/>
        </w:rPr>
        <w:tab/>
      </w:r>
      <w:r w:rsidR="00F27027" w:rsidRPr="00F27027">
        <w:rPr>
          <w:rFonts w:ascii="Arial" w:hAnsi="Arial" w:cs="Arial"/>
          <w:sz w:val="22"/>
          <w:szCs w:val="22"/>
        </w:rPr>
        <w:t xml:space="preserve">We only offer products from a limited number of insurers for </w:t>
      </w:r>
      <w:r w:rsidR="00F27027" w:rsidRPr="0053606B">
        <w:rPr>
          <w:rFonts w:ascii="Arial" w:hAnsi="Arial" w:cs="Arial"/>
          <w:sz w:val="22"/>
          <w:szCs w:val="22"/>
        </w:rPr>
        <w:t>Building &amp; Contents, Accident Sickness and Unemployment and Private Medical Insurance</w:t>
      </w:r>
      <w:r w:rsidR="0000113A">
        <w:rPr>
          <w:rFonts w:ascii="Arial" w:hAnsi="Arial" w:cs="Arial"/>
          <w:sz w:val="22"/>
          <w:szCs w:val="22"/>
        </w:rPr>
        <w:t xml:space="preserve">. </w:t>
      </w:r>
      <w:r w:rsidR="00F27027" w:rsidRPr="0000113A">
        <w:rPr>
          <w:rFonts w:ascii="Arial" w:hAnsi="Arial" w:cs="Arial"/>
          <w:sz w:val="22"/>
          <w:szCs w:val="22"/>
          <w:lang w:val="en-US"/>
        </w:rPr>
        <w:t>Ask us for a list of the insurers we offer insurance from.</w:t>
      </w:r>
    </w:p>
    <w:p w:rsidR="00D12AE5" w:rsidRPr="00D12AE5" w:rsidRDefault="006D0D32" w:rsidP="00CF0464">
      <w:pPr>
        <w:spacing w:line="360" w:lineRule="auto"/>
        <w:ind w:left="720" w:hanging="720"/>
        <w:rPr>
          <w:rFonts w:ascii="Arial" w:hAnsi="Arial" w:cs="Arial"/>
          <w:b/>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F27027">
        <w:rPr>
          <w:rFonts w:ascii="Arial" w:hAnsi="Arial" w:cs="Arial"/>
          <w:color w:val="000000"/>
        </w:rPr>
        <w:tab/>
      </w:r>
      <w:r w:rsidR="00F27027" w:rsidRPr="00F27027">
        <w:rPr>
          <w:rFonts w:ascii="Arial" w:hAnsi="Arial" w:cs="Arial"/>
          <w:b/>
        </w:rPr>
        <w:t>We only offer products from</w:t>
      </w:r>
      <w:r>
        <w:rPr>
          <w:rFonts w:ascii="Arial" w:hAnsi="Arial" w:cs="Arial"/>
          <w:b/>
        </w:rPr>
        <w:t xml:space="preserve"> Pet Plan, for pet insurance.</w:t>
      </w:r>
      <w:r w:rsidR="00F27027" w:rsidRPr="00F27027">
        <w:rPr>
          <w:rFonts w:ascii="Arial" w:hAnsi="Arial" w:cs="Arial"/>
          <w:b/>
        </w:rPr>
        <w:t xml:space="preserve"> </w:t>
      </w:r>
    </w:p>
    <w:p w:rsidR="00256B2B" w:rsidRDefault="00256B2B" w:rsidP="00F27027">
      <w:pPr>
        <w:spacing w:line="240" w:lineRule="auto"/>
        <w:rPr>
          <w:rFonts w:ascii="Arial" w:hAnsi="Arial" w:cs="Arial"/>
          <w:b/>
          <w:sz w:val="24"/>
          <w:szCs w:val="24"/>
        </w:rPr>
      </w:pPr>
      <w:r>
        <w:rPr>
          <w:rFonts w:ascii="Arial" w:hAnsi="Arial" w:cs="Arial"/>
          <w:b/>
          <w:sz w:val="24"/>
          <w:szCs w:val="24"/>
        </w:rPr>
        <w:t>Mortgages</w:t>
      </w:r>
    </w:p>
    <w:p w:rsidR="009C63EB" w:rsidRDefault="009C63EB" w:rsidP="006D7626">
      <w:pPr>
        <w:spacing w:after="0" w:line="240" w:lineRule="auto"/>
        <w:rPr>
          <w:rFonts w:ascii="Arial" w:hAnsi="Arial" w:cs="Arial"/>
          <w:i/>
          <w:color w:val="0070C0"/>
        </w:rPr>
      </w:pPr>
    </w:p>
    <w:p w:rsidR="006E662C" w:rsidRPr="00F263D2" w:rsidRDefault="006E662C" w:rsidP="003415FE">
      <w:pPr>
        <w:pStyle w:val="Default"/>
        <w:rPr>
          <w:rFonts w:ascii="Arial" w:hAnsi="Arial" w:cs="Arial"/>
          <w:color w:val="0070C0"/>
          <w:sz w:val="22"/>
          <w:szCs w:val="22"/>
        </w:rPr>
      </w:pPr>
      <w:r w:rsidRPr="000F1F77">
        <w:rPr>
          <w:rFonts w:ascii="Arial" w:hAnsi="Arial" w:cs="Arial"/>
          <w:b/>
          <w:sz w:val="22"/>
          <w:szCs w:val="22"/>
        </w:rPr>
        <w:t xml:space="preserve">We offer a comprehensive range of </w:t>
      </w:r>
      <w:r>
        <w:rPr>
          <w:rFonts w:ascii="Arial" w:hAnsi="Arial" w:cs="Arial"/>
          <w:b/>
          <w:sz w:val="22"/>
          <w:szCs w:val="22"/>
        </w:rPr>
        <w:t xml:space="preserve">mortgage </w:t>
      </w:r>
      <w:r w:rsidRPr="000F1F77">
        <w:rPr>
          <w:rFonts w:ascii="Arial" w:hAnsi="Arial" w:cs="Arial"/>
          <w:b/>
          <w:sz w:val="22"/>
          <w:szCs w:val="22"/>
        </w:rPr>
        <w:t>products from across the market but not deals that you can only obtain by going direct to a lender</w:t>
      </w:r>
      <w:r w:rsidR="003415FE">
        <w:rPr>
          <w:rFonts w:ascii="Arial" w:hAnsi="Arial" w:cs="Arial"/>
          <w:b/>
          <w:sz w:val="22"/>
          <w:szCs w:val="22"/>
        </w:rPr>
        <w:t>.</w:t>
      </w:r>
      <w:r>
        <w:rPr>
          <w:rFonts w:ascii="Arial" w:hAnsi="Arial" w:cs="Arial"/>
          <w:b/>
          <w:sz w:val="22"/>
          <w:szCs w:val="22"/>
        </w:rPr>
        <w:t xml:space="preserve"> </w:t>
      </w:r>
    </w:p>
    <w:p w:rsidR="006E662C" w:rsidRPr="001B1EA1" w:rsidRDefault="006E662C" w:rsidP="00F27027">
      <w:pPr>
        <w:spacing w:line="240" w:lineRule="auto"/>
        <w:rPr>
          <w:rFonts w:ascii="Arial" w:hAnsi="Arial" w:cs="Arial"/>
          <w:b/>
          <w:sz w:val="24"/>
          <w:szCs w:val="24"/>
        </w:rPr>
      </w:pPr>
    </w:p>
    <w:p w:rsidR="00F617AF" w:rsidRPr="006D0ED1" w:rsidRDefault="00F617AF" w:rsidP="00A62CE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Arial" w:hAnsi="Arial" w:cs="Arial"/>
          <w:b/>
          <w:sz w:val="24"/>
          <w:szCs w:val="24"/>
        </w:rPr>
      </w:pPr>
      <w:r>
        <w:rPr>
          <w:rFonts w:ascii="Arial" w:hAnsi="Arial" w:cs="Arial"/>
          <w:b/>
          <w:sz w:val="24"/>
          <w:szCs w:val="24"/>
        </w:rPr>
        <w:t>3</w:t>
      </w:r>
      <w:r w:rsidRPr="006D0ED1">
        <w:rPr>
          <w:rFonts w:ascii="Arial" w:hAnsi="Arial" w:cs="Arial"/>
          <w:b/>
          <w:sz w:val="24"/>
          <w:szCs w:val="24"/>
        </w:rPr>
        <w:t>.</w:t>
      </w:r>
      <w:r w:rsidRPr="006D0ED1">
        <w:rPr>
          <w:rFonts w:ascii="Arial" w:hAnsi="Arial" w:cs="Arial"/>
          <w:b/>
          <w:sz w:val="24"/>
          <w:szCs w:val="24"/>
        </w:rPr>
        <w:tab/>
      </w:r>
      <w:r w:rsidR="004D7481">
        <w:rPr>
          <w:rFonts w:ascii="Arial" w:hAnsi="Arial" w:cs="Arial"/>
          <w:b/>
          <w:sz w:val="24"/>
          <w:szCs w:val="24"/>
        </w:rPr>
        <w:t>Which Service will we provide you with?</w:t>
      </w:r>
    </w:p>
    <w:p w:rsidR="00F617AF" w:rsidRDefault="00F617AF" w:rsidP="00EC1405">
      <w:pPr>
        <w:spacing w:after="0"/>
      </w:pPr>
    </w:p>
    <w:p w:rsidR="00F617AF" w:rsidRDefault="00EC1405" w:rsidP="0071243A">
      <w:pPr>
        <w:spacing w:line="360" w:lineRule="auto"/>
        <w:rPr>
          <w:rFonts w:ascii="Arial" w:hAnsi="Arial" w:cs="Arial"/>
          <w:b/>
          <w:sz w:val="24"/>
          <w:szCs w:val="24"/>
        </w:rPr>
      </w:pPr>
      <w:r w:rsidRPr="00EC1405">
        <w:rPr>
          <w:rFonts w:ascii="Arial" w:hAnsi="Arial" w:cs="Arial"/>
          <w:b/>
          <w:sz w:val="24"/>
          <w:szCs w:val="24"/>
        </w:rPr>
        <w:t>Insurance</w:t>
      </w:r>
    </w:p>
    <w:bookmarkStart w:id="2" w:name="Check13"/>
    <w:p w:rsidR="00913D8A" w:rsidRDefault="002F098E" w:rsidP="0071243A">
      <w:pPr>
        <w:spacing w:line="240" w:lineRule="auto"/>
        <w:ind w:left="720" w:hanging="720"/>
        <w:rPr>
          <w:rFonts w:ascii="Arial" w:hAnsi="Arial" w:cs="Arial"/>
          <w:b/>
        </w:rPr>
      </w:pPr>
      <w:r w:rsidRPr="002F098E">
        <w:rPr>
          <w:rFonts w:ascii="Arial" w:hAnsi="Arial" w:cs="Arial"/>
          <w:color w:val="000000"/>
        </w:rPr>
        <w:fldChar w:fldCharType="begin">
          <w:ffData>
            <w:name w:val="Check13"/>
            <w:enabled/>
            <w:calcOnExit w:val="0"/>
            <w:checkBox>
              <w:sizeAuto/>
              <w:default w:val="1"/>
            </w:checkBox>
          </w:ffData>
        </w:fldChar>
      </w:r>
      <w:r w:rsidRPr="002F098E">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sidRPr="002F098E">
        <w:rPr>
          <w:rFonts w:ascii="Arial" w:hAnsi="Arial" w:cs="Arial"/>
          <w:color w:val="000000"/>
        </w:rPr>
        <w:fldChar w:fldCharType="end"/>
      </w:r>
      <w:bookmarkEnd w:id="2"/>
      <w:r w:rsidR="00947848">
        <w:rPr>
          <w:rFonts w:ascii="Arial" w:hAnsi="Arial" w:cs="Arial"/>
          <w:color w:val="000000"/>
        </w:rPr>
        <w:tab/>
      </w:r>
      <w:r w:rsidR="009D29CF" w:rsidRPr="009D29CF">
        <w:rPr>
          <w:rFonts w:ascii="Arial" w:hAnsi="Arial" w:cs="Arial"/>
          <w:b/>
        </w:rPr>
        <w:t xml:space="preserve">We will advise and make a recommendation for you after we have assessed your needs for </w:t>
      </w:r>
      <w:r w:rsidR="003415FE" w:rsidRPr="003415FE">
        <w:rPr>
          <w:rFonts w:ascii="Arial" w:hAnsi="Arial" w:cs="Arial"/>
          <w:b/>
        </w:rPr>
        <w:t>Life</w:t>
      </w:r>
      <w:r w:rsidR="009D29CF" w:rsidRPr="003415FE">
        <w:rPr>
          <w:rFonts w:ascii="Arial" w:hAnsi="Arial" w:cs="Arial"/>
          <w:b/>
        </w:rPr>
        <w:t xml:space="preserve"> Assurance, Critical Illness cover, Income Protection Insurance, Building &amp; Contents, Accident Sickness and Unemployment</w:t>
      </w:r>
      <w:r w:rsidR="003415FE">
        <w:rPr>
          <w:rFonts w:ascii="Arial" w:hAnsi="Arial" w:cs="Arial"/>
          <w:b/>
        </w:rPr>
        <w:t>, and Private Medical Insurance</w:t>
      </w:r>
      <w:r w:rsidR="009D29CF" w:rsidRPr="003415FE">
        <w:rPr>
          <w:rFonts w:ascii="Arial" w:hAnsi="Arial" w:cs="Arial"/>
          <w:b/>
        </w:rPr>
        <w:t>.</w:t>
      </w:r>
    </w:p>
    <w:p w:rsidR="002F098E" w:rsidRDefault="002842A5" w:rsidP="0071243A">
      <w:pPr>
        <w:spacing w:line="240" w:lineRule="auto"/>
        <w:ind w:left="720" w:hanging="720"/>
        <w:rPr>
          <w:rFonts w:ascii="Arial" w:hAnsi="Arial" w:cs="Arial"/>
          <w:b/>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947848">
        <w:rPr>
          <w:rFonts w:ascii="Arial" w:hAnsi="Arial" w:cs="Arial"/>
          <w:color w:val="000000"/>
        </w:rPr>
        <w:tab/>
      </w:r>
      <w:r w:rsidR="00BE6827" w:rsidRPr="00BE6827">
        <w:rPr>
          <w:rFonts w:ascii="Arial" w:hAnsi="Arial" w:cs="Arial"/>
          <w:b/>
        </w:rPr>
        <w:t>You will not receive advice or a recommendation from us.  We may ask some questions to narrow down the selection of products that we will provide details on. You will then need to make your own choice about how to proceed</w:t>
      </w:r>
    </w:p>
    <w:p w:rsidR="0038060B" w:rsidRDefault="0038060B" w:rsidP="0071243A">
      <w:pPr>
        <w:spacing w:line="240" w:lineRule="auto"/>
        <w:ind w:left="720" w:hanging="720"/>
        <w:rPr>
          <w:rFonts w:ascii="Arial" w:hAnsi="Arial" w:cs="Arial"/>
          <w:b/>
        </w:rPr>
      </w:pPr>
    </w:p>
    <w:p w:rsidR="0038060B" w:rsidRDefault="0038060B" w:rsidP="0071243A">
      <w:pPr>
        <w:spacing w:line="240" w:lineRule="auto"/>
        <w:ind w:left="720" w:hanging="720"/>
        <w:rPr>
          <w:rFonts w:ascii="Arial" w:hAnsi="Arial" w:cs="Arial"/>
          <w:b/>
        </w:rPr>
      </w:pPr>
    </w:p>
    <w:p w:rsidR="00F617AF" w:rsidRPr="006D0ED1" w:rsidRDefault="00F617AF" w:rsidP="00A62CE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Arial" w:hAnsi="Arial" w:cs="Arial"/>
          <w:b/>
          <w:sz w:val="24"/>
          <w:szCs w:val="24"/>
        </w:rPr>
      </w:pPr>
      <w:r>
        <w:rPr>
          <w:rFonts w:ascii="Arial" w:hAnsi="Arial" w:cs="Arial"/>
          <w:b/>
          <w:sz w:val="24"/>
          <w:szCs w:val="24"/>
        </w:rPr>
        <w:lastRenderedPageBreak/>
        <w:t>4</w:t>
      </w:r>
      <w:r w:rsidRPr="006D0ED1">
        <w:rPr>
          <w:rFonts w:ascii="Arial" w:hAnsi="Arial" w:cs="Arial"/>
          <w:b/>
          <w:sz w:val="24"/>
          <w:szCs w:val="24"/>
        </w:rPr>
        <w:t>.</w:t>
      </w:r>
      <w:r w:rsidRPr="006D0ED1">
        <w:rPr>
          <w:rFonts w:ascii="Arial" w:hAnsi="Arial" w:cs="Arial"/>
          <w:b/>
          <w:sz w:val="24"/>
          <w:szCs w:val="24"/>
        </w:rPr>
        <w:tab/>
      </w:r>
      <w:r w:rsidR="001B7E97">
        <w:rPr>
          <w:rFonts w:ascii="Arial" w:hAnsi="Arial" w:cs="Arial"/>
          <w:b/>
          <w:sz w:val="24"/>
          <w:szCs w:val="24"/>
        </w:rPr>
        <w:t>What will you have to pay us for our services?</w:t>
      </w:r>
    </w:p>
    <w:p w:rsidR="00F617AF" w:rsidRDefault="00F617AF" w:rsidP="00EC1405">
      <w:pPr>
        <w:spacing w:after="0"/>
      </w:pPr>
    </w:p>
    <w:p w:rsidR="00EC1405" w:rsidRDefault="00EC1405" w:rsidP="00740410">
      <w:pPr>
        <w:spacing w:line="360" w:lineRule="auto"/>
        <w:rPr>
          <w:rFonts w:ascii="Arial" w:hAnsi="Arial" w:cs="Arial"/>
          <w:b/>
          <w:sz w:val="24"/>
          <w:szCs w:val="24"/>
        </w:rPr>
      </w:pPr>
      <w:r w:rsidRPr="001B1EA1">
        <w:rPr>
          <w:rFonts w:ascii="Arial" w:hAnsi="Arial" w:cs="Arial"/>
          <w:b/>
          <w:sz w:val="24"/>
          <w:szCs w:val="24"/>
        </w:rPr>
        <w:t>Insurance</w:t>
      </w:r>
    </w:p>
    <w:p w:rsidR="00CC7587" w:rsidRDefault="005840B1" w:rsidP="00232E86">
      <w:pPr>
        <w:spacing w:after="0" w:line="240" w:lineRule="auto"/>
        <w:ind w:left="720" w:hanging="720"/>
        <w:rPr>
          <w:rFonts w:ascii="Arial" w:hAnsi="Arial" w:cs="Arial"/>
          <w:b/>
          <w:color w:val="000000"/>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CC7587">
        <w:rPr>
          <w:rFonts w:ascii="Arial" w:hAnsi="Arial" w:cs="Arial"/>
          <w:color w:val="000000"/>
        </w:rPr>
        <w:tab/>
      </w:r>
      <w:r w:rsidRPr="00740410">
        <w:rPr>
          <w:rFonts w:ascii="Arial" w:hAnsi="Arial" w:cs="Arial"/>
          <w:b/>
          <w:color w:val="000000"/>
        </w:rPr>
        <w:t>A fee</w:t>
      </w:r>
      <w:r>
        <w:rPr>
          <w:rFonts w:ascii="Arial" w:hAnsi="Arial" w:cs="Arial"/>
          <w:b/>
          <w:color w:val="000000"/>
        </w:rPr>
        <w:t xml:space="preserve"> </w:t>
      </w:r>
    </w:p>
    <w:p w:rsidR="00D50FF4" w:rsidRDefault="00D50FF4" w:rsidP="00232E86">
      <w:pPr>
        <w:spacing w:after="0" w:line="240" w:lineRule="auto"/>
        <w:ind w:left="720" w:hanging="720"/>
        <w:rPr>
          <w:rFonts w:ascii="Arial" w:hAnsi="Arial" w:cs="Arial"/>
          <w:color w:val="000000"/>
        </w:rPr>
      </w:pPr>
    </w:p>
    <w:p w:rsidR="00CC7587" w:rsidRDefault="005840B1" w:rsidP="00031323">
      <w:pPr>
        <w:spacing w:line="360" w:lineRule="auto"/>
        <w:rPr>
          <w:rFonts w:ascii="Arial" w:hAnsi="Arial" w:cs="Arial"/>
          <w:color w:val="000000"/>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CC7587">
        <w:rPr>
          <w:rFonts w:ascii="Arial" w:hAnsi="Arial" w:cs="Arial"/>
          <w:color w:val="000000"/>
        </w:rPr>
        <w:tab/>
      </w:r>
      <w:r w:rsidRPr="005110E0">
        <w:rPr>
          <w:rFonts w:ascii="Arial" w:hAnsi="Arial" w:cs="Arial"/>
          <w:b/>
        </w:rPr>
        <w:t>No fee. We will be paid by commission from the insurer.</w:t>
      </w:r>
      <w:r w:rsidR="00740410">
        <w:rPr>
          <w:rFonts w:ascii="Arial" w:hAnsi="Arial" w:cs="Arial"/>
          <w:b/>
          <w:color w:val="000000"/>
        </w:rPr>
        <w:t xml:space="preserve"> </w:t>
      </w:r>
    </w:p>
    <w:p w:rsidR="00CC7587" w:rsidRDefault="0039638E" w:rsidP="0000113A">
      <w:pPr>
        <w:rPr>
          <w:rFonts w:ascii="Arial" w:hAnsi="Arial" w:cs="Arial"/>
          <w:color w:val="000000"/>
        </w:rPr>
      </w:pPr>
      <w:r w:rsidRPr="005110E0">
        <w:rPr>
          <w:rFonts w:ascii="Arial" w:hAnsi="Arial" w:cs="Arial"/>
          <w:b/>
        </w:rPr>
        <w:t>You will receive a quotation, which will tell you about any other fees relating to any particular insurance policy.</w:t>
      </w:r>
    </w:p>
    <w:p w:rsidR="00EC1405" w:rsidRDefault="00EC1405" w:rsidP="00EC1405">
      <w:pPr>
        <w:rPr>
          <w:rFonts w:ascii="Arial" w:hAnsi="Arial" w:cs="Arial"/>
          <w:b/>
          <w:sz w:val="24"/>
          <w:szCs w:val="24"/>
        </w:rPr>
      </w:pPr>
      <w:r>
        <w:rPr>
          <w:rFonts w:ascii="Arial" w:hAnsi="Arial" w:cs="Arial"/>
          <w:b/>
          <w:sz w:val="24"/>
          <w:szCs w:val="24"/>
        </w:rPr>
        <w:t>Mortgages</w:t>
      </w:r>
    </w:p>
    <w:p w:rsidR="00CC7587" w:rsidRDefault="00CC7587" w:rsidP="00D50FF4">
      <w:pPr>
        <w:spacing w:line="600" w:lineRule="auto"/>
        <w:rPr>
          <w:rFonts w:ascii="Arial" w:hAnsi="Arial" w:cs="Arial"/>
          <w:color w:val="000000"/>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Pr>
          <w:rFonts w:ascii="Arial" w:hAnsi="Arial" w:cs="Arial"/>
          <w:color w:val="000000"/>
        </w:rPr>
        <w:tab/>
      </w:r>
      <w:r w:rsidR="001B106C" w:rsidRPr="001B106C">
        <w:rPr>
          <w:rFonts w:ascii="Arial" w:hAnsi="Arial" w:cs="Arial"/>
          <w:b/>
        </w:rPr>
        <w:t>No fee. We will be paid commission by the lender</w:t>
      </w:r>
      <w:r w:rsidR="001B106C" w:rsidRPr="003037CF">
        <w:rPr>
          <w:rFonts w:ascii="Arial" w:hAnsi="Arial" w:cs="Arial"/>
        </w:rPr>
        <w:t>.</w:t>
      </w:r>
    </w:p>
    <w:p w:rsidR="00CC7587" w:rsidRDefault="006D0D32" w:rsidP="00D50FF4">
      <w:pPr>
        <w:spacing w:line="360" w:lineRule="auto"/>
        <w:ind w:left="720" w:hanging="720"/>
        <w:rPr>
          <w:rFonts w:ascii="Arial" w:hAnsi="Arial" w:cs="Arial"/>
          <w:color w:val="000000"/>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CC7587">
        <w:rPr>
          <w:rFonts w:ascii="Arial" w:hAnsi="Arial" w:cs="Arial"/>
          <w:color w:val="000000"/>
        </w:rPr>
        <w:tab/>
      </w:r>
      <w:r w:rsidR="00251738" w:rsidRPr="00251738">
        <w:rPr>
          <w:rFonts w:ascii="Arial" w:hAnsi="Arial" w:cs="Arial"/>
          <w:b/>
        </w:rPr>
        <w:t xml:space="preserve">A fee of </w:t>
      </w:r>
      <w:r>
        <w:rPr>
          <w:rFonts w:ascii="Arial" w:hAnsi="Arial" w:cs="Arial"/>
          <w:b/>
        </w:rPr>
        <w:t>£399</w:t>
      </w:r>
      <w:r w:rsidR="00D50FF4">
        <w:rPr>
          <w:rFonts w:ascii="Arial" w:hAnsi="Arial" w:cs="Arial"/>
          <w:b/>
        </w:rPr>
        <w:t xml:space="preserve"> is payable when you apply for a mortgage</w:t>
      </w:r>
      <w:r w:rsidR="00F61A51">
        <w:rPr>
          <w:rFonts w:ascii="Arial" w:hAnsi="Arial" w:cs="Arial"/>
          <w:b/>
        </w:rPr>
        <w:t>. W</w:t>
      </w:r>
      <w:r>
        <w:rPr>
          <w:rFonts w:ascii="Arial" w:hAnsi="Arial" w:cs="Arial"/>
          <w:b/>
        </w:rPr>
        <w:t xml:space="preserve">e will collect </w:t>
      </w:r>
      <w:r w:rsidR="00F61A51">
        <w:rPr>
          <w:rFonts w:ascii="Arial" w:hAnsi="Arial" w:cs="Arial"/>
          <w:b/>
        </w:rPr>
        <w:t xml:space="preserve">this fee </w:t>
      </w:r>
      <w:r>
        <w:rPr>
          <w:rFonts w:ascii="Arial" w:hAnsi="Arial" w:cs="Arial"/>
          <w:b/>
        </w:rPr>
        <w:t>when your offer of loan is issued</w:t>
      </w:r>
      <w:r w:rsidR="00D50FF4">
        <w:rPr>
          <w:rFonts w:ascii="Arial" w:hAnsi="Arial" w:cs="Arial"/>
          <w:b/>
        </w:rPr>
        <w:t xml:space="preserve">. </w:t>
      </w:r>
      <w:r w:rsidR="00F61A51">
        <w:rPr>
          <w:rFonts w:ascii="Arial" w:hAnsi="Arial" w:cs="Arial"/>
          <w:b/>
        </w:rPr>
        <w:t>We will</w:t>
      </w:r>
      <w:r w:rsidR="00251738" w:rsidRPr="00251738">
        <w:rPr>
          <w:rFonts w:ascii="Arial" w:hAnsi="Arial" w:cs="Arial"/>
          <w:b/>
        </w:rPr>
        <w:t xml:space="preserve"> also be paid commission from the lender.</w:t>
      </w:r>
      <w:r w:rsidR="00CC7587">
        <w:rPr>
          <w:rFonts w:ascii="Arial" w:hAnsi="Arial" w:cs="Arial"/>
          <w:color w:val="000000"/>
        </w:rPr>
        <w:tab/>
      </w:r>
    </w:p>
    <w:p w:rsidR="00CC7587" w:rsidRDefault="00CC7587" w:rsidP="00D50FF4">
      <w:pPr>
        <w:spacing w:line="360" w:lineRule="auto"/>
        <w:ind w:left="720" w:hanging="720"/>
        <w:rPr>
          <w:rFonts w:ascii="Arial" w:hAnsi="Arial" w:cs="Arial"/>
          <w:b/>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Pr>
          <w:rFonts w:ascii="Arial" w:hAnsi="Arial" w:cs="Arial"/>
          <w:color w:val="000000"/>
        </w:rPr>
        <w:tab/>
      </w:r>
      <w:r w:rsidR="00D50FF4">
        <w:rPr>
          <w:rFonts w:ascii="Arial" w:hAnsi="Arial" w:cs="Arial"/>
          <w:b/>
        </w:rPr>
        <w:t xml:space="preserve">A fee </w:t>
      </w:r>
      <w:r w:rsidR="00D50FF4" w:rsidRPr="00D50FF4">
        <w:rPr>
          <w:rFonts w:ascii="Arial" w:hAnsi="Arial" w:cs="Arial"/>
          <w:b/>
        </w:rPr>
        <w:t xml:space="preserve">equivalent </w:t>
      </w:r>
      <w:r w:rsidR="00D50FF4" w:rsidRPr="00F61A51">
        <w:rPr>
          <w:rFonts w:ascii="Arial" w:hAnsi="Arial" w:cs="Arial"/>
          <w:b/>
        </w:rPr>
        <w:t>to 1%</w:t>
      </w:r>
      <w:r w:rsidR="00D50FF4" w:rsidRPr="00D50FF4">
        <w:rPr>
          <w:rFonts w:ascii="Arial" w:hAnsi="Arial" w:cs="Arial"/>
          <w:b/>
        </w:rPr>
        <w:t xml:space="preserve"> of the loan amount is payable when you apply for a mortgage</w:t>
      </w:r>
      <w:r w:rsidR="00B45FE3" w:rsidRPr="003037CF">
        <w:rPr>
          <w:rFonts w:ascii="Arial" w:hAnsi="Arial" w:cs="Arial"/>
        </w:rPr>
        <w:t>.</w:t>
      </w:r>
      <w:r w:rsidR="00D50FF4">
        <w:rPr>
          <w:rFonts w:ascii="Arial" w:hAnsi="Arial" w:cs="Arial"/>
        </w:rPr>
        <w:t xml:space="preserve"> </w:t>
      </w:r>
      <w:r w:rsidR="00D50FF4" w:rsidRPr="00D50FF4">
        <w:rPr>
          <w:rFonts w:ascii="Arial" w:hAnsi="Arial" w:cs="Arial"/>
          <w:b/>
        </w:rPr>
        <w:t xml:space="preserve">For example if the loan amount </w:t>
      </w:r>
      <w:r w:rsidR="00D50FF4" w:rsidRPr="00F61A51">
        <w:rPr>
          <w:rFonts w:ascii="Arial" w:hAnsi="Arial" w:cs="Arial"/>
          <w:b/>
        </w:rPr>
        <w:t>is</w:t>
      </w:r>
      <w:r w:rsidR="00D50FF4" w:rsidRPr="00F61A51">
        <w:rPr>
          <w:rFonts w:ascii="Arial" w:hAnsi="Arial" w:cs="Arial"/>
        </w:rPr>
        <w:t xml:space="preserve"> </w:t>
      </w:r>
      <w:r w:rsidR="00D50FF4" w:rsidRPr="00F61A51">
        <w:rPr>
          <w:rFonts w:ascii="Arial" w:hAnsi="Arial" w:cs="Arial"/>
          <w:b/>
        </w:rPr>
        <w:t>£100,000</w:t>
      </w:r>
      <w:r w:rsidR="00D50FF4" w:rsidRPr="00F61A51">
        <w:rPr>
          <w:rFonts w:ascii="Arial" w:hAnsi="Arial" w:cs="Arial"/>
        </w:rPr>
        <w:t xml:space="preserve"> </w:t>
      </w:r>
      <w:r w:rsidR="00D50FF4" w:rsidRPr="00F61A51">
        <w:rPr>
          <w:rFonts w:ascii="Arial" w:hAnsi="Arial" w:cs="Arial"/>
          <w:b/>
        </w:rPr>
        <w:t>the fee would be</w:t>
      </w:r>
      <w:r w:rsidR="00D50FF4" w:rsidRPr="00F61A51">
        <w:rPr>
          <w:rFonts w:ascii="Arial" w:hAnsi="Arial" w:cs="Arial"/>
        </w:rPr>
        <w:t xml:space="preserve"> </w:t>
      </w:r>
      <w:r w:rsidR="00D50FF4" w:rsidRPr="00F61A51">
        <w:rPr>
          <w:rFonts w:ascii="Arial" w:hAnsi="Arial" w:cs="Arial"/>
          <w:b/>
        </w:rPr>
        <w:t>£1,000</w:t>
      </w:r>
      <w:r w:rsidR="00D50FF4" w:rsidRPr="00F61A51">
        <w:rPr>
          <w:rFonts w:ascii="Arial" w:hAnsi="Arial" w:cs="Arial"/>
        </w:rPr>
        <w:t>.</w:t>
      </w:r>
      <w:r w:rsidR="00D50FF4" w:rsidRPr="003037CF">
        <w:rPr>
          <w:rFonts w:ascii="Arial" w:hAnsi="Arial" w:cs="Arial"/>
        </w:rPr>
        <w:t xml:space="preserve"> </w:t>
      </w:r>
      <w:r w:rsidR="00B45FE3" w:rsidRPr="00B45FE3">
        <w:rPr>
          <w:rFonts w:ascii="Arial" w:hAnsi="Arial" w:cs="Arial"/>
          <w:b/>
        </w:rPr>
        <w:t>We will refund any commission received from the lender.</w:t>
      </w:r>
    </w:p>
    <w:p w:rsidR="0002519A" w:rsidRPr="003037CF" w:rsidRDefault="0002519A" w:rsidP="0002519A">
      <w:pPr>
        <w:pStyle w:val="Subtitle"/>
        <w:spacing w:before="60" w:after="60"/>
        <w:jc w:val="left"/>
        <w:rPr>
          <w:rFonts w:ascii="Arial" w:hAnsi="Arial" w:cs="Arial"/>
          <w:sz w:val="22"/>
          <w:szCs w:val="22"/>
        </w:rPr>
      </w:pPr>
      <w:r w:rsidRPr="003037CF">
        <w:rPr>
          <w:rFonts w:ascii="Arial" w:hAnsi="Arial" w:cs="Arial"/>
          <w:sz w:val="22"/>
          <w:szCs w:val="22"/>
        </w:rPr>
        <w:t xml:space="preserve">You will receive a key facts illustration when considering a particular mortgage, which will tell you about any fees relating to it. </w:t>
      </w:r>
    </w:p>
    <w:p w:rsidR="00F617AF" w:rsidRDefault="00F617AF" w:rsidP="00EC1405">
      <w:pPr>
        <w:spacing w:after="0"/>
      </w:pPr>
    </w:p>
    <w:p w:rsidR="00F617AF" w:rsidRPr="006D0ED1" w:rsidRDefault="008D0CD6" w:rsidP="00387636">
      <w:pPr>
        <w:spacing w:after="0" w:line="240" w:lineRule="auto"/>
        <w:rPr>
          <w:rFonts w:ascii="Arial" w:hAnsi="Arial" w:cs="Arial"/>
          <w:b/>
          <w:sz w:val="24"/>
          <w:szCs w:val="24"/>
        </w:rPr>
      </w:pPr>
      <w:r>
        <w:rPr>
          <w:rFonts w:ascii="Arial" w:hAnsi="Arial" w:cs="Arial"/>
          <w:b/>
          <w:sz w:val="24"/>
          <w:szCs w:val="24"/>
        </w:rPr>
        <w:t>Refund of fees</w:t>
      </w:r>
    </w:p>
    <w:p w:rsidR="00387636" w:rsidRDefault="00387636" w:rsidP="00387636">
      <w:pPr>
        <w:pStyle w:val="Subtitle"/>
        <w:spacing w:before="60" w:after="60"/>
        <w:jc w:val="left"/>
        <w:rPr>
          <w:rFonts w:ascii="Arial" w:hAnsi="Arial" w:cs="Arial"/>
          <w:sz w:val="22"/>
          <w:szCs w:val="22"/>
        </w:rPr>
      </w:pPr>
    </w:p>
    <w:p w:rsidR="009D7D56" w:rsidRPr="003037CF" w:rsidRDefault="009D7D56" w:rsidP="009D7D56">
      <w:pPr>
        <w:pStyle w:val="Subtitle"/>
        <w:spacing w:before="60" w:after="60"/>
        <w:jc w:val="left"/>
        <w:rPr>
          <w:rFonts w:ascii="Arial" w:hAnsi="Arial" w:cs="Arial"/>
          <w:sz w:val="22"/>
          <w:szCs w:val="22"/>
        </w:rPr>
      </w:pPr>
      <w:r w:rsidRPr="003037CF">
        <w:rPr>
          <w:rFonts w:ascii="Arial" w:hAnsi="Arial" w:cs="Arial"/>
          <w:sz w:val="22"/>
          <w:szCs w:val="22"/>
        </w:rPr>
        <w:t>If we charge you a fee, and your mortgage does not go ahead, you will receive:</w:t>
      </w:r>
    </w:p>
    <w:p w:rsidR="00387636" w:rsidRDefault="00387636" w:rsidP="00152291">
      <w:pPr>
        <w:spacing w:after="0" w:line="360" w:lineRule="auto"/>
        <w:rPr>
          <w:rFonts w:ascii="Arial" w:hAnsi="Arial" w:cs="Arial"/>
          <w:color w:val="000000"/>
        </w:rPr>
      </w:pPr>
    </w:p>
    <w:p w:rsidR="009D7D56" w:rsidRPr="00B226FB" w:rsidRDefault="00DD4EBE" w:rsidP="00152291">
      <w:pPr>
        <w:spacing w:after="0" w:line="360" w:lineRule="auto"/>
        <w:rPr>
          <w:rFonts w:ascii="Arial" w:hAnsi="Arial" w:cs="Arial"/>
          <w:b/>
          <w:color w:val="000000"/>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Pr>
          <w:rFonts w:ascii="Arial" w:hAnsi="Arial" w:cs="Arial"/>
          <w:color w:val="000000"/>
        </w:rPr>
        <w:tab/>
      </w:r>
      <w:r w:rsidR="00B226FB" w:rsidRPr="00B226FB">
        <w:rPr>
          <w:rFonts w:ascii="Arial" w:hAnsi="Arial" w:cs="Arial"/>
          <w:b/>
        </w:rPr>
        <w:t>A full refund if the lender rejects your application</w:t>
      </w:r>
    </w:p>
    <w:p w:rsidR="00DD4EBE" w:rsidRPr="00B226FB" w:rsidRDefault="00DD4EBE" w:rsidP="00152291">
      <w:pPr>
        <w:spacing w:after="0" w:line="360" w:lineRule="auto"/>
        <w:rPr>
          <w:rFonts w:ascii="Arial" w:hAnsi="Arial" w:cs="Arial"/>
          <w:b/>
          <w:color w:val="000000"/>
        </w:rPr>
      </w:pPr>
    </w:p>
    <w:p w:rsidR="00DD4EBE" w:rsidRPr="002B57A5" w:rsidRDefault="00DD4EBE" w:rsidP="00152291">
      <w:pPr>
        <w:spacing w:after="0" w:line="360" w:lineRule="auto"/>
        <w:rPr>
          <w:rFonts w:ascii="Arial" w:hAnsi="Arial" w:cs="Arial"/>
          <w:b/>
          <w:color w:val="000000"/>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Pr>
          <w:rFonts w:ascii="Arial" w:hAnsi="Arial" w:cs="Arial"/>
          <w:color w:val="000000"/>
        </w:rPr>
        <w:tab/>
      </w:r>
      <w:r w:rsidR="002B57A5" w:rsidRPr="002B57A5">
        <w:rPr>
          <w:rFonts w:ascii="Arial" w:hAnsi="Arial" w:cs="Arial"/>
          <w:b/>
        </w:rPr>
        <w:t xml:space="preserve">A refund </w:t>
      </w:r>
    </w:p>
    <w:p w:rsidR="00DD4EBE" w:rsidRDefault="00DD4EBE" w:rsidP="00152291">
      <w:pPr>
        <w:spacing w:after="0" w:line="360" w:lineRule="auto"/>
        <w:rPr>
          <w:rFonts w:ascii="Arial" w:hAnsi="Arial" w:cs="Arial"/>
          <w:color w:val="000000"/>
        </w:rPr>
      </w:pPr>
    </w:p>
    <w:p w:rsidR="00396F2F" w:rsidRDefault="00152291" w:rsidP="004E555C">
      <w:pPr>
        <w:spacing w:after="0" w:line="360" w:lineRule="auto"/>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8F0BE1">
        <w:rPr>
          <w:rFonts w:ascii="Arial" w:hAnsi="Arial" w:cs="Arial"/>
          <w:color w:val="000000"/>
        </w:rPr>
      </w:r>
      <w:r w:rsidR="008F0BE1">
        <w:rPr>
          <w:rFonts w:ascii="Arial" w:hAnsi="Arial" w:cs="Arial"/>
          <w:color w:val="000000"/>
        </w:rPr>
        <w:fldChar w:fldCharType="separate"/>
      </w:r>
      <w:r>
        <w:rPr>
          <w:rFonts w:ascii="Arial" w:hAnsi="Arial" w:cs="Arial"/>
          <w:color w:val="000000"/>
        </w:rPr>
        <w:fldChar w:fldCharType="end"/>
      </w:r>
      <w:r w:rsidR="00DD4EBE">
        <w:rPr>
          <w:rFonts w:ascii="Arial" w:hAnsi="Arial" w:cs="Arial"/>
          <w:color w:val="000000"/>
        </w:rPr>
        <w:tab/>
      </w:r>
      <w:r w:rsidR="00624E58" w:rsidRPr="00624E58">
        <w:rPr>
          <w:rFonts w:ascii="Arial" w:hAnsi="Arial" w:cs="Arial"/>
          <w:b/>
        </w:rPr>
        <w:t>No refund</w:t>
      </w:r>
    </w:p>
    <w:p w:rsidR="00B35966" w:rsidRDefault="00B35966"/>
    <w:p w:rsidR="00F617AF" w:rsidRPr="006D0ED1" w:rsidRDefault="00FD4526" w:rsidP="00A62CE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Arial" w:hAnsi="Arial" w:cs="Arial"/>
          <w:b/>
          <w:sz w:val="24"/>
          <w:szCs w:val="24"/>
        </w:rPr>
      </w:pPr>
      <w:r>
        <w:rPr>
          <w:rFonts w:ascii="Arial" w:hAnsi="Arial" w:cs="Arial"/>
          <w:b/>
          <w:sz w:val="24"/>
          <w:szCs w:val="24"/>
        </w:rPr>
        <w:t>5</w:t>
      </w:r>
      <w:r w:rsidR="00F617AF" w:rsidRPr="006D0ED1">
        <w:rPr>
          <w:rFonts w:ascii="Arial" w:hAnsi="Arial" w:cs="Arial"/>
          <w:b/>
          <w:sz w:val="24"/>
          <w:szCs w:val="24"/>
        </w:rPr>
        <w:t>.</w:t>
      </w:r>
      <w:r w:rsidR="00F617AF" w:rsidRPr="006D0ED1">
        <w:rPr>
          <w:rFonts w:ascii="Arial" w:hAnsi="Arial" w:cs="Arial"/>
          <w:b/>
          <w:sz w:val="24"/>
          <w:szCs w:val="24"/>
        </w:rPr>
        <w:tab/>
      </w:r>
      <w:r w:rsidR="00590B30">
        <w:rPr>
          <w:rFonts w:ascii="Arial" w:hAnsi="Arial" w:cs="Arial"/>
          <w:b/>
          <w:sz w:val="24"/>
          <w:szCs w:val="24"/>
        </w:rPr>
        <w:t xml:space="preserve">Loans and </w:t>
      </w:r>
      <w:r w:rsidR="00CF7A9A">
        <w:rPr>
          <w:rFonts w:ascii="Arial" w:hAnsi="Arial" w:cs="Arial"/>
          <w:b/>
          <w:sz w:val="24"/>
          <w:szCs w:val="24"/>
        </w:rPr>
        <w:t>o</w:t>
      </w:r>
      <w:r w:rsidR="00590B30">
        <w:rPr>
          <w:rFonts w:ascii="Arial" w:hAnsi="Arial" w:cs="Arial"/>
          <w:b/>
          <w:sz w:val="24"/>
          <w:szCs w:val="24"/>
        </w:rPr>
        <w:t>wnership</w:t>
      </w:r>
    </w:p>
    <w:p w:rsidR="00622E4C" w:rsidRDefault="00622E4C" w:rsidP="00A0711B">
      <w:pPr>
        <w:rPr>
          <w:rFonts w:ascii="Arial" w:hAnsi="Arial" w:cs="Arial"/>
          <w:b/>
          <w:color w:val="FF0000"/>
        </w:rPr>
      </w:pPr>
    </w:p>
    <w:p w:rsidR="00B35966" w:rsidRDefault="00F61A51">
      <w:r>
        <w:rPr>
          <w:rFonts w:ascii="Arial" w:hAnsi="Arial" w:cs="Arial"/>
          <w:b/>
        </w:rPr>
        <w:t>Tenet Connect</w:t>
      </w:r>
      <w:r w:rsidR="00A0711B" w:rsidRPr="005110E0">
        <w:rPr>
          <w:rFonts w:ascii="Arial" w:hAnsi="Arial" w:cs="Arial"/>
        </w:rPr>
        <w:t xml:space="preserve"> </w:t>
      </w:r>
      <w:r w:rsidR="00A0711B" w:rsidRPr="00A0711B">
        <w:rPr>
          <w:rFonts w:ascii="Arial" w:hAnsi="Arial" w:cs="Arial"/>
          <w:b/>
        </w:rPr>
        <w:t>Limited is wholly owned by Tenet Limited, which is a wholly owned subsidiary of Tenet Group Limited, a leading distributor of financial products and services in the UK. Tenet Group Limited is majority owned by the following institutions; AEGON UK Distribution Holdings Ltd (22%), AVIVA Life &amp; Pensions UK Limited (23%), Friends Provident Life &amp; Pensions Ltd (24%) and Standard Life Plc (25%).</w:t>
      </w:r>
    </w:p>
    <w:sectPr w:rsidR="00B35966" w:rsidSect="0038060B">
      <w:footerReference w:type="default" r:id="rId7"/>
      <w:pgSz w:w="11906" w:h="16838"/>
      <w:pgMar w:top="709" w:right="707" w:bottom="567" w:left="709"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F4" w:rsidRDefault="002757F4" w:rsidP="00B269DA">
      <w:pPr>
        <w:spacing w:after="0" w:line="240" w:lineRule="auto"/>
      </w:pPr>
      <w:r>
        <w:separator/>
      </w:r>
    </w:p>
  </w:endnote>
  <w:endnote w:type="continuationSeparator" w:id="0">
    <w:p w:rsidR="002757F4" w:rsidRDefault="002757F4" w:rsidP="00B2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0B" w:rsidRDefault="0038060B" w:rsidP="0038060B">
    <w:pPr>
      <w:pStyle w:val="Footer"/>
    </w:pPr>
    <w:r>
      <w:t>MMR Version 1.1 26-04-2014</w:t>
    </w:r>
  </w:p>
  <w:p w:rsidR="00B269DA" w:rsidRDefault="00B26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F4" w:rsidRDefault="002757F4" w:rsidP="00B269DA">
      <w:pPr>
        <w:spacing w:after="0" w:line="240" w:lineRule="auto"/>
      </w:pPr>
      <w:r>
        <w:separator/>
      </w:r>
    </w:p>
  </w:footnote>
  <w:footnote w:type="continuationSeparator" w:id="0">
    <w:p w:rsidR="002757F4" w:rsidRDefault="002757F4" w:rsidP="00B269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66"/>
    <w:rsid w:val="0000113A"/>
    <w:rsid w:val="0002519A"/>
    <w:rsid w:val="00031323"/>
    <w:rsid w:val="00046E89"/>
    <w:rsid w:val="00061263"/>
    <w:rsid w:val="0009563A"/>
    <w:rsid w:val="000E33DC"/>
    <w:rsid w:val="001233D9"/>
    <w:rsid w:val="00152291"/>
    <w:rsid w:val="00162D2A"/>
    <w:rsid w:val="00176507"/>
    <w:rsid w:val="0017703B"/>
    <w:rsid w:val="001B106C"/>
    <w:rsid w:val="001B1EA1"/>
    <w:rsid w:val="001B7E97"/>
    <w:rsid w:val="00225BEC"/>
    <w:rsid w:val="00232E86"/>
    <w:rsid w:val="00251738"/>
    <w:rsid w:val="00256B2B"/>
    <w:rsid w:val="002757F4"/>
    <w:rsid w:val="002842A5"/>
    <w:rsid w:val="002B57A5"/>
    <w:rsid w:val="002B746A"/>
    <w:rsid w:val="002F098E"/>
    <w:rsid w:val="00302C08"/>
    <w:rsid w:val="003415FE"/>
    <w:rsid w:val="003514D4"/>
    <w:rsid w:val="0036211D"/>
    <w:rsid w:val="0037581E"/>
    <w:rsid w:val="0038060B"/>
    <w:rsid w:val="00387636"/>
    <w:rsid w:val="0039638E"/>
    <w:rsid w:val="00396F2F"/>
    <w:rsid w:val="003A49C8"/>
    <w:rsid w:val="003E7861"/>
    <w:rsid w:val="003F4A3A"/>
    <w:rsid w:val="004D7481"/>
    <w:rsid w:val="004E555C"/>
    <w:rsid w:val="0053606B"/>
    <w:rsid w:val="005840B1"/>
    <w:rsid w:val="00590B30"/>
    <w:rsid w:val="005D0244"/>
    <w:rsid w:val="00622E4C"/>
    <w:rsid w:val="00624E58"/>
    <w:rsid w:val="00673783"/>
    <w:rsid w:val="006B1EAC"/>
    <w:rsid w:val="006D0D32"/>
    <w:rsid w:val="006D0ED1"/>
    <w:rsid w:val="006D7626"/>
    <w:rsid w:val="006E662C"/>
    <w:rsid w:val="0071243A"/>
    <w:rsid w:val="0073325B"/>
    <w:rsid w:val="00740410"/>
    <w:rsid w:val="007A744D"/>
    <w:rsid w:val="007C13DB"/>
    <w:rsid w:val="007D5671"/>
    <w:rsid w:val="008232D0"/>
    <w:rsid w:val="008D0CD6"/>
    <w:rsid w:val="008D3AEF"/>
    <w:rsid w:val="008F0BE1"/>
    <w:rsid w:val="00913D8A"/>
    <w:rsid w:val="00947848"/>
    <w:rsid w:val="009C63EB"/>
    <w:rsid w:val="009D29CF"/>
    <w:rsid w:val="009D7D56"/>
    <w:rsid w:val="009E38A2"/>
    <w:rsid w:val="00A0711B"/>
    <w:rsid w:val="00A62CE7"/>
    <w:rsid w:val="00B0500D"/>
    <w:rsid w:val="00B118E6"/>
    <w:rsid w:val="00B226FB"/>
    <w:rsid w:val="00B269DA"/>
    <w:rsid w:val="00B35966"/>
    <w:rsid w:val="00B41AA5"/>
    <w:rsid w:val="00B45FE3"/>
    <w:rsid w:val="00B73AF8"/>
    <w:rsid w:val="00BA646A"/>
    <w:rsid w:val="00BB29B8"/>
    <w:rsid w:val="00BE6827"/>
    <w:rsid w:val="00C00603"/>
    <w:rsid w:val="00C638BC"/>
    <w:rsid w:val="00C777C3"/>
    <w:rsid w:val="00CB2087"/>
    <w:rsid w:val="00CC7587"/>
    <w:rsid w:val="00CD5E2A"/>
    <w:rsid w:val="00CF0464"/>
    <w:rsid w:val="00CF7A9A"/>
    <w:rsid w:val="00D0737F"/>
    <w:rsid w:val="00D12AE5"/>
    <w:rsid w:val="00D50FF4"/>
    <w:rsid w:val="00DA2195"/>
    <w:rsid w:val="00DD4EBE"/>
    <w:rsid w:val="00DE55A0"/>
    <w:rsid w:val="00E76350"/>
    <w:rsid w:val="00E82CFC"/>
    <w:rsid w:val="00EA2AD0"/>
    <w:rsid w:val="00EC1405"/>
    <w:rsid w:val="00F27027"/>
    <w:rsid w:val="00F617AF"/>
    <w:rsid w:val="00F61A51"/>
    <w:rsid w:val="00FD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01B3DCC-45F7-47A2-99C7-D31DBECA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9563A"/>
    <w:pPr>
      <w:spacing w:after="0" w:line="240" w:lineRule="auto"/>
      <w:jc w:val="center"/>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rsid w:val="0009563A"/>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095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3A"/>
    <w:rPr>
      <w:rFonts w:ascii="Tahoma" w:hAnsi="Tahoma" w:cs="Tahoma"/>
      <w:sz w:val="16"/>
      <w:szCs w:val="16"/>
    </w:rPr>
  </w:style>
  <w:style w:type="paragraph" w:styleId="ListParagraph">
    <w:name w:val="List Paragraph"/>
    <w:basedOn w:val="Normal"/>
    <w:uiPriority w:val="34"/>
    <w:qFormat/>
    <w:rsid w:val="006D0ED1"/>
    <w:pPr>
      <w:ind w:left="720"/>
      <w:contextualSpacing/>
    </w:pPr>
  </w:style>
  <w:style w:type="paragraph" w:customStyle="1" w:styleId="Default">
    <w:name w:val="Default"/>
    <w:rsid w:val="006E662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26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9DA"/>
  </w:style>
  <w:style w:type="paragraph" w:styleId="Footer">
    <w:name w:val="footer"/>
    <w:basedOn w:val="Normal"/>
    <w:link w:val="FooterChar"/>
    <w:uiPriority w:val="99"/>
    <w:unhideWhenUsed/>
    <w:rsid w:val="00B2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Tenet Business Solutions Ltd</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Garnsey</dc:creator>
  <cp:lastModifiedBy>Linda Grier</cp:lastModifiedBy>
  <cp:revision>2</cp:revision>
  <dcterms:created xsi:type="dcterms:W3CDTF">2014-10-02T15:05:00Z</dcterms:created>
  <dcterms:modified xsi:type="dcterms:W3CDTF">2014-10-02T15:05:00Z</dcterms:modified>
</cp:coreProperties>
</file>