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FC" w:rsidRDefault="00707EFC" w:rsidP="00707EFC"/>
    <w:p w:rsidR="00707EFC" w:rsidRDefault="00707EFC" w:rsidP="00707EFC"/>
    <w:p w:rsidR="00707EFC" w:rsidRPr="00870D1D" w:rsidRDefault="00707EFC" w:rsidP="00707EFC">
      <w:pPr>
        <w:jc w:val="right"/>
        <w:rPr>
          <w:rFonts w:ascii="Zapfino" w:hAnsi="Zapfino"/>
          <w:sz w:val="52"/>
          <w:szCs w:val="52"/>
        </w:rPr>
      </w:pPr>
      <w:r w:rsidRPr="00944C10">
        <w:rPr>
          <w:i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661C5947" wp14:editId="6899E19E">
            <wp:simplePos x="0" y="0"/>
            <wp:positionH relativeFrom="margin">
              <wp:posOffset>-285750</wp:posOffset>
            </wp:positionH>
            <wp:positionV relativeFrom="paragraph">
              <wp:posOffset>-731520</wp:posOffset>
            </wp:positionV>
            <wp:extent cx="2009775" cy="19627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TERFLY Jun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apfino" w:hAnsi="Zapfino"/>
          <w:i/>
          <w:sz w:val="96"/>
          <w:szCs w:val="96"/>
        </w:rPr>
        <w:t xml:space="preserve">    </w:t>
      </w:r>
      <w:r w:rsidRPr="00870D1D">
        <w:rPr>
          <w:rFonts w:ascii="Zapfino" w:hAnsi="Zapfino"/>
          <w:i/>
          <w:sz w:val="72"/>
          <w:szCs w:val="72"/>
        </w:rPr>
        <w:t>Affinity</w:t>
      </w:r>
      <w:r w:rsidRPr="00870D1D">
        <w:rPr>
          <w:rFonts w:ascii="Zapfino" w:hAnsi="Zapfino"/>
          <w:i/>
          <w:sz w:val="52"/>
          <w:szCs w:val="52"/>
        </w:rPr>
        <w:t xml:space="preserve"> </w:t>
      </w:r>
      <w:r w:rsidRPr="00870D1D">
        <w:rPr>
          <w:rFonts w:ascii="Zapfino" w:hAnsi="Zapfino"/>
          <w:sz w:val="52"/>
          <w:szCs w:val="52"/>
        </w:rPr>
        <w:t>Funeral Services Ltd</w:t>
      </w:r>
    </w:p>
    <w:p w:rsidR="00707EFC" w:rsidRDefault="00707EFC" w:rsidP="00707EFC"/>
    <w:p w:rsidR="00707EFC" w:rsidRDefault="00707EFC" w:rsidP="00707EFC"/>
    <w:p w:rsidR="00707EFC" w:rsidRDefault="00707EFC" w:rsidP="00707EFC">
      <w:pPr>
        <w:jc w:val="center"/>
        <w:rPr>
          <w:rStyle w:val="wz-bold1"/>
          <w:b w:val="0"/>
          <w:bCs w:val="0"/>
          <w:color w:val="520039"/>
          <w:sz w:val="32"/>
          <w:szCs w:val="32"/>
        </w:rPr>
      </w:pPr>
      <w:r>
        <w:rPr>
          <w:rStyle w:val="wz-bold1"/>
          <w:b w:val="0"/>
          <w:bCs w:val="0"/>
          <w:color w:val="520039"/>
          <w:sz w:val="32"/>
          <w:szCs w:val="32"/>
        </w:rPr>
        <w:t xml:space="preserve">We </w:t>
      </w:r>
      <w:r w:rsidRPr="00A72EEA">
        <w:rPr>
          <w:rStyle w:val="wz-bold1"/>
          <w:b w:val="0"/>
          <w:bCs w:val="0"/>
          <w:color w:val="520039"/>
          <w:sz w:val="32"/>
          <w:szCs w:val="32"/>
        </w:rPr>
        <w:t xml:space="preserve">are able to offer a dignified personal cremation funeral service for a fixed price of </w:t>
      </w:r>
      <w:r w:rsidRPr="001E7913">
        <w:rPr>
          <w:rStyle w:val="wz-bold1"/>
          <w:bCs w:val="0"/>
          <w:color w:val="520039"/>
          <w:sz w:val="32"/>
          <w:szCs w:val="32"/>
        </w:rPr>
        <w:t>£</w:t>
      </w:r>
      <w:r>
        <w:rPr>
          <w:rStyle w:val="wz-bold1"/>
          <w:bCs w:val="0"/>
          <w:color w:val="520039"/>
          <w:sz w:val="32"/>
          <w:szCs w:val="32"/>
        </w:rPr>
        <w:t>3300.00</w:t>
      </w:r>
    </w:p>
    <w:p w:rsidR="00707EFC" w:rsidRDefault="00707EFC" w:rsidP="00707EFC">
      <w:pPr>
        <w:jc w:val="center"/>
        <w:rPr>
          <w:sz w:val="32"/>
          <w:szCs w:val="32"/>
        </w:rPr>
      </w:pPr>
    </w:p>
    <w:p w:rsidR="00707EFC" w:rsidRDefault="00707EFC" w:rsidP="00707EFC">
      <w:pPr>
        <w:jc w:val="center"/>
        <w:rPr>
          <w:rStyle w:val="wz-bold1"/>
          <w:b w:val="0"/>
          <w:bCs w:val="0"/>
        </w:rPr>
      </w:pPr>
      <w:r>
        <w:rPr>
          <w:rStyle w:val="wz-bold1"/>
          <w:b w:val="0"/>
          <w:bCs w:val="0"/>
        </w:rPr>
        <w:t>Our fixed price includes the following:</w:t>
      </w:r>
    </w:p>
    <w:p w:rsidR="00707EFC" w:rsidRDefault="00707EFC" w:rsidP="00707EFC">
      <w:pPr>
        <w:jc w:val="center"/>
        <w:rPr>
          <w:rStyle w:val="wz-bold1"/>
          <w:b w:val="0"/>
          <w:bCs w:val="0"/>
        </w:rPr>
      </w:pP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>Cremation fee – Worthing and Brighton Downs or Woodvale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Doctors’ fees – required for cremation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Officiant fee – liaising with the family and taking the service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Traditional Hearse 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Bearers – 4 liveried bearers as standard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A coffin suitable for cremation</w:t>
      </w:r>
    </w:p>
    <w:p w:rsidR="00707EFC" w:rsidRDefault="00707EFC" w:rsidP="00707EFC">
      <w:pPr>
        <w:jc w:val="center"/>
        <w:rPr>
          <w:rStyle w:val="wz-bold1"/>
        </w:rPr>
      </w:pPr>
      <w:r>
        <w:rPr>
          <w:rStyle w:val="wz-bold1"/>
        </w:rPr>
        <w:t xml:space="preserve"> All the required services of our staff including bringing your loved one into our care, the preparation for the funeral and chapel of rest visits within office hours. </w:t>
      </w:r>
    </w:p>
    <w:p w:rsidR="00707EFC" w:rsidRDefault="00707EFC" w:rsidP="00707EFC">
      <w:pPr>
        <w:jc w:val="center"/>
        <w:rPr>
          <w:rStyle w:val="wz-bold1"/>
        </w:rPr>
      </w:pPr>
    </w:p>
    <w:p w:rsidR="00707EFC" w:rsidRDefault="00707EFC" w:rsidP="00707EFC">
      <w:pPr>
        <w:jc w:val="center"/>
        <w:rPr>
          <w:rStyle w:val="wz-bold1"/>
        </w:rPr>
      </w:pPr>
    </w:p>
    <w:p w:rsidR="00707EFC" w:rsidRPr="001E7913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 w:rsidRPr="001E7913">
        <w:rPr>
          <w:rStyle w:val="wz-bold1"/>
          <w:b w:val="0"/>
        </w:rPr>
        <w:t>The following will incur extra charges</w:t>
      </w:r>
      <w:r>
        <w:rPr>
          <w:rStyle w:val="wz-bold1"/>
          <w:b w:val="0"/>
        </w:rPr>
        <w:t>: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 xml:space="preserve">Cremation or Burial in a location outside 20miles from our office – </w:t>
      </w:r>
    </w:p>
    <w:p w:rsidR="00707EFC" w:rsidRDefault="00707EFC" w:rsidP="00707EFC">
      <w:pPr>
        <w:jc w:val="center"/>
        <w:rPr>
          <w:rStyle w:val="wz-bold1"/>
          <w:b w:val="0"/>
        </w:rPr>
      </w:pPr>
      <w:proofErr w:type="gramStart"/>
      <w:r>
        <w:rPr>
          <w:rStyle w:val="wz-bold1"/>
          <w:b w:val="0"/>
        </w:rPr>
        <w:t>charged</w:t>
      </w:r>
      <w:proofErr w:type="gramEnd"/>
      <w:r>
        <w:rPr>
          <w:rStyle w:val="wz-bold1"/>
          <w:b w:val="0"/>
        </w:rPr>
        <w:t xml:space="preserve"> @ 90p per mile plus  adjusted crematorium fee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Chapel of Rest visits outsid</w:t>
      </w:r>
      <w:r w:rsidR="00B37F74">
        <w:rPr>
          <w:rStyle w:val="wz-bold1"/>
          <w:b w:val="0"/>
        </w:rPr>
        <w:t>e of normal office hours of 9am – 5</w:t>
      </w:r>
      <w:bookmarkStart w:id="0" w:name="_GoBack"/>
      <w:bookmarkEnd w:id="0"/>
      <w:r>
        <w:rPr>
          <w:rStyle w:val="wz-bold1"/>
          <w:b w:val="0"/>
        </w:rPr>
        <w:t>pm Mon-Fri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Service in to church prior to cremation or burial – Parochial Charges and Church fees apply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Provision of a Limousine - £246.00 each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Alternative Funeral Transport – silver or white hearse, vintage hearse,</w:t>
      </w:r>
    </w:p>
    <w:p w:rsidR="00707EFC" w:rsidRDefault="00707EFC" w:rsidP="00707EFC">
      <w:pPr>
        <w:jc w:val="center"/>
        <w:rPr>
          <w:rStyle w:val="wz-bold1"/>
          <w:b w:val="0"/>
        </w:rPr>
      </w:pPr>
      <w:proofErr w:type="gramStart"/>
      <w:r>
        <w:rPr>
          <w:rStyle w:val="wz-bold1"/>
          <w:b w:val="0"/>
        </w:rPr>
        <w:t>lorry</w:t>
      </w:r>
      <w:proofErr w:type="gramEnd"/>
      <w:r>
        <w:rPr>
          <w:rStyle w:val="wz-bold1"/>
          <w:b w:val="0"/>
        </w:rPr>
        <w:t xml:space="preserve"> or motorcycle and sidecar – POA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 xml:space="preserve">Obituary notices 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Floral tributes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Default="00707EFC" w:rsidP="00707EFC">
      <w:pPr>
        <w:jc w:val="center"/>
        <w:rPr>
          <w:rStyle w:val="wz-bold1"/>
          <w:b w:val="0"/>
        </w:rPr>
      </w:pPr>
      <w:r>
        <w:rPr>
          <w:rStyle w:val="wz-bold1"/>
          <w:b w:val="0"/>
        </w:rPr>
        <w:t>Printed Order of Service</w:t>
      </w:r>
    </w:p>
    <w:p w:rsidR="00707EFC" w:rsidRDefault="00707EFC" w:rsidP="00707EFC">
      <w:pPr>
        <w:jc w:val="center"/>
        <w:rPr>
          <w:rStyle w:val="wz-bold1"/>
          <w:b w:val="0"/>
        </w:rPr>
      </w:pPr>
    </w:p>
    <w:p w:rsidR="00707EFC" w:rsidRPr="00395A51" w:rsidRDefault="00707EFC" w:rsidP="00707EFC">
      <w:pPr>
        <w:jc w:val="center"/>
        <w:rPr>
          <w:bCs/>
        </w:rPr>
      </w:pPr>
      <w:r>
        <w:rPr>
          <w:rStyle w:val="wz-bold1"/>
          <w:b w:val="0"/>
        </w:rPr>
        <w:t>Alternative choice of coffin</w:t>
      </w:r>
    </w:p>
    <w:p w:rsidR="000E1881" w:rsidRDefault="000E1881"/>
    <w:sectPr w:rsidR="000E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ino">
    <w:altName w:val="Times New Roman"/>
    <w:charset w:val="00"/>
    <w:family w:val="auto"/>
    <w:pitch w:val="variable"/>
    <w:sig w:usb0="00000001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FC"/>
    <w:rsid w:val="000E1881"/>
    <w:rsid w:val="00707EFC"/>
    <w:rsid w:val="00B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E501-4D0F-4CF1-8896-E0551481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1">
    <w:name w:val="wz-bold1"/>
    <w:basedOn w:val="DefaultParagraphFont"/>
    <w:rsid w:val="00707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Affinity Funeral</dc:creator>
  <cp:keywords/>
  <dc:description/>
  <cp:lastModifiedBy>Affinity Funeral</cp:lastModifiedBy>
  <cp:revision>2</cp:revision>
  <dcterms:created xsi:type="dcterms:W3CDTF">2015-12-14T15:28:00Z</dcterms:created>
  <dcterms:modified xsi:type="dcterms:W3CDTF">2016-01-15T13:07:00Z</dcterms:modified>
</cp:coreProperties>
</file>